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B611F" w:rsidRDefault="003A5DAD">
      <w:r>
        <w:fldChar w:fldCharType="begin"/>
      </w:r>
      <w:r>
        <w:instrText xml:space="preserve"> HYPERLINK "</w:instrText>
      </w:r>
      <w:r w:rsidRPr="003A5DAD">
        <w:instrText>https://www.uvzsr.sk/index.php?option=com_content&amp;view=article&amp;id=5292:treti-potvrdeny-pripad-opiich-kiahni-na-slovensku&amp;catid=56:tlaove-spravy&amp;Itemid=62</w:instrText>
      </w:r>
      <w:r>
        <w:instrText xml:space="preserve">" </w:instrText>
      </w:r>
      <w:r>
        <w:fldChar w:fldCharType="separate"/>
      </w:r>
      <w:r w:rsidRPr="00F35A7B">
        <w:rPr>
          <w:rStyle w:val="Hypertextovprepojenie"/>
        </w:rPr>
        <w:t>https://www.uvzsr.sk/index.php?option=com_content&amp;view=article&amp;id=5292:treti-potvrdeny-pripad-opiich-kiahni-na-slovensku&amp;catid=56:tlaove-spravy&amp;Itemid=62</w:t>
      </w:r>
      <w:r>
        <w:fldChar w:fldCharType="end"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4"/>
        <w:gridCol w:w="270"/>
        <w:gridCol w:w="285"/>
      </w:tblGrid>
      <w:tr w:rsidR="003A5DAD" w:rsidRPr="003A5DAD" w:rsidTr="003A5DAD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3A5DAD" w:rsidRPr="003A5DAD" w:rsidRDefault="003A5DAD" w:rsidP="003A5DAD">
            <w:pPr>
              <w:spacing w:after="0" w:line="240" w:lineRule="auto"/>
              <w:rPr>
                <w:rFonts w:ascii="Helvetica" w:eastAsia="Times New Roman" w:hAnsi="Helvetica" w:cs="Helvetica"/>
                <w:color w:val="669900"/>
                <w:sz w:val="27"/>
                <w:szCs w:val="27"/>
                <w:lang w:eastAsia="sk-SK"/>
              </w:rPr>
            </w:pPr>
            <w:r w:rsidRPr="003A5DAD">
              <w:rPr>
                <w:rFonts w:ascii="Helvetica" w:eastAsia="Times New Roman" w:hAnsi="Helvetica" w:cs="Helvetica"/>
                <w:color w:val="669900"/>
                <w:sz w:val="27"/>
                <w:szCs w:val="27"/>
                <w:lang w:eastAsia="sk-SK"/>
              </w:rPr>
              <w:t xml:space="preserve">Tretí potvrdený prípad opičích kiahní na Slovensku </w:t>
            </w:r>
          </w:p>
        </w:tc>
        <w:tc>
          <w:tcPr>
            <w:tcW w:w="5000" w:type="pct"/>
            <w:vAlign w:val="center"/>
            <w:hideMark/>
          </w:tcPr>
          <w:p w:rsidR="003A5DAD" w:rsidRPr="003A5DAD" w:rsidRDefault="003A5DAD" w:rsidP="003A5DAD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3A5DAD">
              <w:rPr>
                <w:rFonts w:ascii="Helvetica" w:eastAsia="Times New Roman" w:hAnsi="Helvetica" w:cs="Helvetica"/>
                <w:noProof/>
                <w:color w:val="135CAE"/>
                <w:sz w:val="18"/>
                <w:szCs w:val="18"/>
                <w:lang w:eastAsia="sk-SK"/>
              </w:rPr>
              <w:drawing>
                <wp:inline distT="0" distB="0" distL="0" distR="0" wp14:anchorId="20AB5739" wp14:editId="683DE5D8">
                  <wp:extent cx="133350" cy="133350"/>
                  <wp:effectExtent l="0" t="0" r="0" b="0"/>
                  <wp:docPr id="1" name="Obrázok 1" descr="Tlačiť">
                    <a:hlinkClick xmlns:a="http://schemas.openxmlformats.org/drawingml/2006/main" r:id="rId6" tooltip="&quot;Tlačiť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lačiť">
                            <a:hlinkClick r:id="rId6" tooltip="&quot;Tlačiť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vAlign w:val="center"/>
            <w:hideMark/>
          </w:tcPr>
          <w:p w:rsidR="003A5DAD" w:rsidRPr="003A5DAD" w:rsidRDefault="003A5DAD" w:rsidP="003A5DAD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3A5DAD">
              <w:rPr>
                <w:rFonts w:ascii="Helvetica" w:eastAsia="Times New Roman" w:hAnsi="Helvetica" w:cs="Helvetica"/>
                <w:noProof/>
                <w:color w:val="135CAE"/>
                <w:sz w:val="18"/>
                <w:szCs w:val="18"/>
                <w:lang w:eastAsia="sk-SK"/>
              </w:rPr>
              <w:drawing>
                <wp:inline distT="0" distB="0" distL="0" distR="0" wp14:anchorId="1948AD4D" wp14:editId="142D23CA">
                  <wp:extent cx="133350" cy="133350"/>
                  <wp:effectExtent l="0" t="0" r="0" b="0"/>
                  <wp:docPr id="2" name="Obrázok 2" descr="E-mail">
                    <a:hlinkClick xmlns:a="http://schemas.openxmlformats.org/drawingml/2006/main" r:id="rId8" tooltip="&quot;E-mai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-mail">
                            <a:hlinkClick r:id="rId8" tooltip="&quot;E-mai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A5DAD" w:rsidRPr="003A5DAD" w:rsidRDefault="003A5DAD" w:rsidP="003A5DAD">
      <w:pPr>
        <w:spacing w:after="150" w:line="240" w:lineRule="auto"/>
        <w:rPr>
          <w:rFonts w:ascii="Helvetica" w:eastAsia="Times New Roman" w:hAnsi="Helvetica" w:cs="Helvetica"/>
          <w:vanish/>
          <w:color w:val="333333"/>
          <w:sz w:val="18"/>
          <w:szCs w:val="18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42"/>
      </w:tblGrid>
      <w:tr w:rsidR="003A5DAD" w:rsidRPr="003A5DAD" w:rsidTr="003A5D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5DAD" w:rsidRPr="003A5DAD" w:rsidRDefault="005F04E3" w:rsidP="003A5DA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hyperlink r:id="rId10" w:history="1">
              <w:r w:rsidR="003A5DAD" w:rsidRPr="003A5DAD">
                <w:rPr>
                  <w:rFonts w:ascii="Helvetica" w:eastAsia="Times New Roman" w:hAnsi="Helvetica" w:cs="Helvetica"/>
                  <w:color w:val="135CAE"/>
                  <w:sz w:val="18"/>
                  <w:szCs w:val="18"/>
                  <w:lang w:eastAsia="sk-SK"/>
                </w:rPr>
                <w:t xml:space="preserve">Tlačové správy </w:t>
              </w:r>
            </w:hyperlink>
          </w:p>
        </w:tc>
      </w:tr>
      <w:tr w:rsidR="003A5DAD" w:rsidRPr="003A5DAD" w:rsidTr="003A5DAD">
        <w:trPr>
          <w:tblCellSpacing w:w="15" w:type="dxa"/>
        </w:trPr>
        <w:tc>
          <w:tcPr>
            <w:tcW w:w="0" w:type="auto"/>
            <w:hideMark/>
          </w:tcPr>
          <w:p w:rsidR="003A5DAD" w:rsidRPr="003A5DAD" w:rsidRDefault="003A5DAD" w:rsidP="003A5DAD">
            <w:pPr>
              <w:spacing w:after="0" w:line="240" w:lineRule="auto"/>
              <w:rPr>
                <w:rFonts w:ascii="Arial" w:eastAsia="Times New Roman" w:hAnsi="Arial" w:cs="Arial"/>
                <w:b/>
                <w:color w:val="999999"/>
                <w:sz w:val="24"/>
                <w:szCs w:val="24"/>
                <w:lang w:eastAsia="sk-SK"/>
              </w:rPr>
            </w:pPr>
            <w:r w:rsidRPr="003A5DAD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sk-SK"/>
              </w:rPr>
              <w:t xml:space="preserve">Štvrtok, 21. Júl 2022 16:01 </w:t>
            </w:r>
          </w:p>
        </w:tc>
      </w:tr>
      <w:tr w:rsidR="003A5DAD" w:rsidRPr="003A5DAD" w:rsidTr="003A5DAD">
        <w:trPr>
          <w:tblCellSpacing w:w="15" w:type="dxa"/>
        </w:trPr>
        <w:tc>
          <w:tcPr>
            <w:tcW w:w="0" w:type="auto"/>
            <w:hideMark/>
          </w:tcPr>
          <w:p w:rsidR="003A5DAD" w:rsidRPr="003A5DAD" w:rsidRDefault="003A5DAD" w:rsidP="003A5DAD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3A5DAD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Na Slovensku sme zaznamenali tretí laboratórne potvrdený prípad ochorenia na opičie kiahne. Ide o osobu v strednom veku, z vekovej skupiny 20 až 59 rokov. K prenosu ochorenia došlo pravdepodobne v zahraničí. Osoba je izolovaná, hospitalizácia nebola potrebná.</w:t>
            </w:r>
          </w:p>
          <w:p w:rsidR="003A5DAD" w:rsidRPr="003A5DAD" w:rsidRDefault="003A5DAD" w:rsidP="003A5DAD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3A5DAD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br/>
              <w:t>Príslušný regionálny úrad verejného zdravotníctva zabezpečuje potrebné epidemiologické vyšetrovanie, vrátane zisťovania možných okolností nákazy. Súvislosť s doterajšími prípadmi na Slovensku sa nezistila.</w:t>
            </w:r>
          </w:p>
          <w:p w:rsidR="003A5DAD" w:rsidRPr="003A5DAD" w:rsidRDefault="003A5DAD" w:rsidP="003A5DAD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3A5DAD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br/>
              <w:t>Osoba vyhľadala lekársku pomoc a vzhľadom na príznaky ochorenia zodpovedajúce opičím kiahňam jej bola odobratá vzorka biologického materiálu na laboratórne vyšetrovanie, na základe ktorej bola následne diagnóza potvrdená.</w:t>
            </w:r>
          </w:p>
          <w:p w:rsidR="003A5DAD" w:rsidRPr="003A5DAD" w:rsidRDefault="003A5DAD" w:rsidP="003A5DAD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3A5DAD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br/>
              <w:t>Počet potvrdených prípadov na našom území môže narastať, nepredpokladáme však rozsiahle epidémie.</w:t>
            </w:r>
          </w:p>
          <w:p w:rsidR="003A5DAD" w:rsidRPr="003A5DAD" w:rsidRDefault="003A5DAD" w:rsidP="003A5DAD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3A5DAD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u w:val="single"/>
                <w:lang w:eastAsia="sk-SK"/>
              </w:rPr>
              <w:br/>
              <w:t>Informácie o opičích kiahňach</w:t>
            </w:r>
          </w:p>
          <w:p w:rsidR="003A5DAD" w:rsidRPr="003A5DAD" w:rsidRDefault="003A5DAD" w:rsidP="003A5DAD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3A5DAD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br/>
              <w:t>Inkubačný čas</w:t>
            </w:r>
            <w:r w:rsidRPr="003A5DAD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 ochorenia je 6 - 13 dní, avšak môže byť až 5 - 21 dní.</w:t>
            </w:r>
          </w:p>
          <w:p w:rsidR="003A5DAD" w:rsidRPr="003A5DAD" w:rsidRDefault="003A5DAD" w:rsidP="003A5DAD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3A5DAD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br/>
              <w:t>Prenos:</w:t>
            </w:r>
            <w:r w:rsidRPr="003A5DAD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 Vírus sa dostáva do organizmu dýchacími cestami, sliznicami alebo pri poranení kože. </w:t>
            </w:r>
          </w:p>
          <w:p w:rsidR="003A5DAD" w:rsidRPr="003A5DAD" w:rsidRDefault="003A5DAD" w:rsidP="003A5DAD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3A5DAD">
              <w:rPr>
                <w:rFonts w:ascii="Arial" w:eastAsia="Times New Roman" w:hAnsi="Arial" w:cs="Arial"/>
                <w:color w:val="333333"/>
                <w:sz w:val="20"/>
                <w:szCs w:val="20"/>
                <w:u w:val="single"/>
                <w:lang w:eastAsia="sk-SK"/>
              </w:rPr>
              <w:br/>
              <w:t xml:space="preserve">K prenosu z človeka na človeka dochádza </w:t>
            </w:r>
          </w:p>
          <w:p w:rsidR="003A5DAD" w:rsidRPr="003A5DAD" w:rsidRDefault="003A5DAD" w:rsidP="003A5DAD">
            <w:pPr>
              <w:numPr>
                <w:ilvl w:val="0"/>
                <w:numId w:val="1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3A5DAD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priamym kontaktom s infekčnými léziami (vyrážkami), resp. pri kontakte kože na kožu,</w:t>
            </w:r>
          </w:p>
          <w:p w:rsidR="003A5DAD" w:rsidRPr="003A5DAD" w:rsidRDefault="003A5DAD" w:rsidP="003A5DAD">
            <w:pPr>
              <w:numPr>
                <w:ilvl w:val="0"/>
                <w:numId w:val="1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3A5DAD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telesnými tekutinami alebo veľkými kvapôčkami priamo z tváre do tváre počas priameho a dlhodobého kontaktu (</w:t>
            </w:r>
            <w:proofErr w:type="spellStart"/>
            <w:r w:rsidRPr="003A5DAD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face-to-face</w:t>
            </w:r>
            <w:proofErr w:type="spellEnd"/>
            <w:r w:rsidRPr="003A5DAD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), </w:t>
            </w:r>
          </w:p>
          <w:p w:rsidR="003A5DAD" w:rsidRPr="003A5DAD" w:rsidRDefault="003A5DAD" w:rsidP="003A5DAD">
            <w:pPr>
              <w:numPr>
                <w:ilvl w:val="0"/>
                <w:numId w:val="1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3A5DAD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nepriamo, napr. kontaminovanou posteľnou bielizňou, oblečením, uterákmi, riadom.</w:t>
            </w:r>
          </w:p>
          <w:p w:rsidR="003A5DAD" w:rsidRPr="003A5DAD" w:rsidRDefault="003A5DAD" w:rsidP="003A5DAD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3A5DAD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br/>
              <w:t xml:space="preserve">Klinické príznaky: </w:t>
            </w:r>
          </w:p>
          <w:p w:rsidR="003A5DAD" w:rsidRPr="003A5DAD" w:rsidRDefault="003A5DAD" w:rsidP="003A5DAD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3A5DAD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Ochorenie začína príznakmi podobnými chrípke ako sú</w:t>
            </w:r>
          </w:p>
          <w:p w:rsidR="003A5DAD" w:rsidRPr="003A5DAD" w:rsidRDefault="003A5DAD" w:rsidP="003A5DAD">
            <w:pPr>
              <w:numPr>
                <w:ilvl w:val="0"/>
                <w:numId w:val="2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3A5DAD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horúčka, </w:t>
            </w:r>
          </w:p>
          <w:p w:rsidR="003A5DAD" w:rsidRPr="003A5DAD" w:rsidRDefault="003A5DAD" w:rsidP="003A5DAD">
            <w:pPr>
              <w:numPr>
                <w:ilvl w:val="0"/>
                <w:numId w:val="2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3A5DAD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únava, </w:t>
            </w:r>
          </w:p>
          <w:p w:rsidR="003A5DAD" w:rsidRPr="003A5DAD" w:rsidRDefault="003A5DAD" w:rsidP="003A5DAD">
            <w:pPr>
              <w:numPr>
                <w:ilvl w:val="0"/>
                <w:numId w:val="2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3A5DAD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bolesti svalov, </w:t>
            </w:r>
          </w:p>
          <w:p w:rsidR="003A5DAD" w:rsidRPr="003A5DAD" w:rsidRDefault="003A5DAD" w:rsidP="003A5DAD">
            <w:pPr>
              <w:numPr>
                <w:ilvl w:val="0"/>
                <w:numId w:val="2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3A5DAD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zimnica, </w:t>
            </w:r>
          </w:p>
          <w:p w:rsidR="003A5DAD" w:rsidRPr="003A5DAD" w:rsidRDefault="003A5DAD" w:rsidP="003A5DAD">
            <w:pPr>
              <w:numPr>
                <w:ilvl w:val="0"/>
                <w:numId w:val="2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3A5DAD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opuch lymfatických uzlín.</w:t>
            </w:r>
          </w:p>
          <w:p w:rsidR="003A5DAD" w:rsidRPr="003A5DAD" w:rsidRDefault="003A5DAD" w:rsidP="003A5DAD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3A5DAD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br/>
              <w:t>Predpokladá sa, že vírus opičích kiahní môžu osoby prenášať už pri výskyte týchto príznakov.</w:t>
            </w:r>
          </w:p>
          <w:p w:rsidR="003A5DAD" w:rsidRPr="003A5DAD" w:rsidRDefault="003A5DAD" w:rsidP="003A5DAD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3A5DAD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br/>
              <w:t xml:space="preserve">Do troch dní od nástupu vyššie uvedených nešpecifických príznakov sa obvykle objavuje už aj </w:t>
            </w:r>
            <w:hyperlink r:id="rId11" w:tgtFrame="_blank" w:history="1">
              <w:r w:rsidRPr="003A5DAD">
                <w:rPr>
                  <w:rFonts w:ascii="Arial" w:eastAsia="Times New Roman" w:hAnsi="Arial" w:cs="Arial"/>
                  <w:color w:val="135CAE"/>
                  <w:sz w:val="20"/>
                  <w:szCs w:val="20"/>
                  <w:u w:val="single"/>
                  <w:lang w:eastAsia="sk-SK"/>
                </w:rPr>
                <w:t>vyrážka typická pre opičie kiahne</w:t>
              </w:r>
            </w:hyperlink>
            <w:r w:rsidRPr="003A5DAD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. </w:t>
            </w:r>
            <w:r w:rsidRPr="003A5DAD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t>Výsyp nemusí byť rozsiahly, často sa objavujú prípady len s niekoľkými léziami, alebo len jednou, ktoré sa ďalej nerozširujú.</w:t>
            </w:r>
            <w:r w:rsidRPr="003A5DAD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 Vyrážky sa môžu objaviť na tvári, v ústach, v genitálnej oblasti, na dlaniach, chodidlách. Taktiež sa zaznamenali prípady, keď sa nešpecifické príznaky (horúčka, zimnica,...) objavili až po výsype.</w:t>
            </w:r>
          </w:p>
          <w:p w:rsidR="003A5DAD" w:rsidRPr="003A5DAD" w:rsidRDefault="003A5DAD" w:rsidP="003A5DAD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3A5DAD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br/>
              <w:t>Po odpadnutí poslednej chrasty je človek neinfekčný, príznaky zvyčajne zmiznú do 2 až 4 týždňov.</w:t>
            </w:r>
          </w:p>
          <w:p w:rsidR="003A5DAD" w:rsidRPr="003A5DAD" w:rsidRDefault="003A5DAD" w:rsidP="003A5DAD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3A5DAD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br/>
              <w:t>Manažment prípadov:</w:t>
            </w:r>
          </w:p>
          <w:p w:rsidR="003A5DAD" w:rsidRPr="003A5DAD" w:rsidRDefault="003A5DAD" w:rsidP="003A5DAD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3A5DAD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Každé ochorenie a podozrenie z ochorenia musí vyšetriť lekár, ktorý posúdi riziko závažnosti priebehu ochorenia. Osoby s vyšším rizikom závažného priebehu ochorenia si môžu vyžadovať hospitalizáciu a/alebo liečbu </w:t>
            </w:r>
            <w:proofErr w:type="spellStart"/>
            <w:r w:rsidRPr="003A5DAD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antivirotikami</w:t>
            </w:r>
            <w:proofErr w:type="spellEnd"/>
            <w:r w:rsidRPr="003A5DAD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.</w:t>
            </w:r>
          </w:p>
          <w:p w:rsidR="003A5DAD" w:rsidRPr="003A5DAD" w:rsidRDefault="003A5DAD" w:rsidP="003A5DAD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3A5DAD">
              <w:rPr>
                <w:rFonts w:ascii="Arial" w:eastAsia="Times New Roman" w:hAnsi="Arial" w:cs="Arial"/>
                <w:color w:val="333333"/>
                <w:sz w:val="20"/>
                <w:szCs w:val="20"/>
                <w:u w:val="single"/>
                <w:lang w:eastAsia="sk-SK"/>
              </w:rPr>
              <w:br/>
              <w:t>Choré osoby:</w:t>
            </w:r>
          </w:p>
          <w:p w:rsidR="003A5DAD" w:rsidRPr="003A5DAD" w:rsidRDefault="003A5DAD" w:rsidP="003A5DAD">
            <w:pPr>
              <w:numPr>
                <w:ilvl w:val="0"/>
                <w:numId w:val="3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3A5DAD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sú poučené o dodržiavaní izolácie až do odpadnutia poslednej chrasty, vyhýbajú sa telesnému </w:t>
            </w:r>
            <w:r w:rsidRPr="003A5DAD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lastRenderedPageBreak/>
              <w:t>kontaktu s inými osobami (napr. dotyk kože na kožu, sexuálna aktivita, objímanie, bozkávanie, dlhý osobný kontakt v uzavretom priestore a pod.),</w:t>
            </w:r>
          </w:p>
          <w:p w:rsidR="003A5DAD" w:rsidRPr="003A5DAD" w:rsidRDefault="003A5DAD" w:rsidP="003A5DAD">
            <w:pPr>
              <w:numPr>
                <w:ilvl w:val="0"/>
                <w:numId w:val="3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3A5DAD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používajú individualizované pomôcky (uteráky, posteľnú bielizeň, oblečenie, príbory, taniere a poháre), ktoré sa nesmú miešať s predmetmi ostatných členov domácnosti,</w:t>
            </w:r>
          </w:p>
          <w:p w:rsidR="003A5DAD" w:rsidRPr="003A5DAD" w:rsidRDefault="003A5DAD" w:rsidP="003A5DAD">
            <w:pPr>
              <w:numPr>
                <w:ilvl w:val="0"/>
                <w:numId w:val="3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3A5DAD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monitorujú svoj zdravotný stav,</w:t>
            </w:r>
          </w:p>
          <w:p w:rsidR="003A5DAD" w:rsidRPr="003A5DAD" w:rsidRDefault="003A5DAD" w:rsidP="003A5DAD">
            <w:pPr>
              <w:numPr>
                <w:ilvl w:val="0"/>
                <w:numId w:val="3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3A5DAD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izoláciu by mali prerušiť len v nutnom prípade (napr. návšteva lekára, nevyhnutná zdravotná vychádzka) s podmienkou prekrytia výsypu (dlhý rukáv a dlhé nohavice) a prekrytia horných dýchacích ciest respirátorom,</w:t>
            </w:r>
          </w:p>
          <w:p w:rsidR="003A5DAD" w:rsidRPr="003A5DAD" w:rsidRDefault="003A5DAD" w:rsidP="003A5DAD">
            <w:pPr>
              <w:numPr>
                <w:ilvl w:val="0"/>
                <w:numId w:val="3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3A5DAD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sa vyhýbajú kontaktu s domácimi zvieratami (cicavce, hlodavce a iné).</w:t>
            </w:r>
          </w:p>
          <w:p w:rsidR="003A5DAD" w:rsidRPr="003A5DAD" w:rsidRDefault="003A5DAD" w:rsidP="003A5DAD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3A5DAD">
              <w:rPr>
                <w:rFonts w:ascii="Arial" w:eastAsia="Times New Roman" w:hAnsi="Arial" w:cs="Arial"/>
                <w:color w:val="333333"/>
                <w:sz w:val="20"/>
                <w:szCs w:val="20"/>
                <w:u w:val="single"/>
                <w:lang w:eastAsia="sk-SK"/>
              </w:rPr>
              <w:br/>
              <w:t>Úzke kontakty</w:t>
            </w:r>
            <w:r w:rsidRPr="003A5DAD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 zahŕňajú najmä sexuálnych partnerov, osoby žijúce v spoločnej domácnosti alebo kohokoľvek, kto prišiel do kontaktu s posteľnou bielizňou alebo oblečením chorých. Je potrebné, aby boli kontakty poučené, ako si majú sami denne monitorovať zdravotný stav, merať telesnú teplotu a sledovať klinické príznaky ochorenia počas 21 dní od poslednej expozície. Ak sa u kontaktov objavia klinické príznaky ochorenia, je nutné, aby sa izolovali, s výnimkou potreby lekárskeho vyšetrenia alebo testovania. Ďalší postup následne určí lekár.</w:t>
            </w:r>
          </w:p>
          <w:p w:rsidR="003A5DAD" w:rsidRPr="003A5DAD" w:rsidRDefault="003A5DAD" w:rsidP="003A5DAD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3A5DAD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br/>
            </w:r>
            <w:hyperlink r:id="rId12" w:history="1">
              <w:r w:rsidRPr="003A5DAD">
                <w:rPr>
                  <w:rFonts w:ascii="Arial" w:eastAsia="Times New Roman" w:hAnsi="Arial" w:cs="Arial"/>
                  <w:color w:val="135CAE"/>
                  <w:sz w:val="20"/>
                  <w:szCs w:val="20"/>
                  <w:u w:val="single"/>
                  <w:lang w:eastAsia="sk-SK"/>
                </w:rPr>
                <w:t xml:space="preserve">Podrobnejšie informácie o ochorení nájdete v správe na webovom sídle </w:t>
              </w:r>
              <w:proofErr w:type="spellStart"/>
              <w:r w:rsidRPr="003A5DAD">
                <w:rPr>
                  <w:rFonts w:ascii="Arial" w:eastAsia="Times New Roman" w:hAnsi="Arial" w:cs="Arial"/>
                  <w:color w:val="135CAE"/>
                  <w:sz w:val="20"/>
                  <w:szCs w:val="20"/>
                  <w:u w:val="single"/>
                  <w:lang w:eastAsia="sk-SK"/>
                </w:rPr>
                <w:t>uvzsr.sk</w:t>
              </w:r>
              <w:proofErr w:type="spellEnd"/>
            </w:hyperlink>
          </w:p>
        </w:tc>
      </w:tr>
    </w:tbl>
    <w:p w:rsidR="003A5DAD" w:rsidRDefault="003A5DAD"/>
    <w:sectPr w:rsidR="003A5DAD" w:rsidSect="003126A1">
      <w:pgSz w:w="11906" w:h="16838" w:code="9"/>
      <w:pgMar w:top="1474" w:right="1077" w:bottom="1474" w:left="1077" w:header="1418" w:footer="141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504C8"/>
    <w:multiLevelType w:val="multilevel"/>
    <w:tmpl w:val="13D2B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7A4958"/>
    <w:multiLevelType w:val="multilevel"/>
    <w:tmpl w:val="E820D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A107B95"/>
    <w:multiLevelType w:val="multilevel"/>
    <w:tmpl w:val="CD92F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DAD"/>
    <w:rsid w:val="00042308"/>
    <w:rsid w:val="00055364"/>
    <w:rsid w:val="001978F0"/>
    <w:rsid w:val="00293B00"/>
    <w:rsid w:val="002A24ED"/>
    <w:rsid w:val="003126A1"/>
    <w:rsid w:val="0036799F"/>
    <w:rsid w:val="00376721"/>
    <w:rsid w:val="003A5DAD"/>
    <w:rsid w:val="003C6B14"/>
    <w:rsid w:val="003D62F0"/>
    <w:rsid w:val="004D3580"/>
    <w:rsid w:val="004E3C04"/>
    <w:rsid w:val="005105CB"/>
    <w:rsid w:val="005501FA"/>
    <w:rsid w:val="00561EE4"/>
    <w:rsid w:val="005B6259"/>
    <w:rsid w:val="005F04E3"/>
    <w:rsid w:val="006362B3"/>
    <w:rsid w:val="00637DCC"/>
    <w:rsid w:val="0068198F"/>
    <w:rsid w:val="006A0B7E"/>
    <w:rsid w:val="0077252D"/>
    <w:rsid w:val="00807273"/>
    <w:rsid w:val="0088289C"/>
    <w:rsid w:val="008B3C30"/>
    <w:rsid w:val="008C7893"/>
    <w:rsid w:val="008D5FE5"/>
    <w:rsid w:val="00925880"/>
    <w:rsid w:val="00930376"/>
    <w:rsid w:val="00943202"/>
    <w:rsid w:val="00963E3F"/>
    <w:rsid w:val="00A75176"/>
    <w:rsid w:val="00AB6890"/>
    <w:rsid w:val="00AE4AA3"/>
    <w:rsid w:val="00BC1C18"/>
    <w:rsid w:val="00C24468"/>
    <w:rsid w:val="00C35DF7"/>
    <w:rsid w:val="00C772B5"/>
    <w:rsid w:val="00C90021"/>
    <w:rsid w:val="00CC4B50"/>
    <w:rsid w:val="00D210E1"/>
    <w:rsid w:val="00D71951"/>
    <w:rsid w:val="00EA332E"/>
    <w:rsid w:val="00F73BDE"/>
    <w:rsid w:val="00F74301"/>
    <w:rsid w:val="00F83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7517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Jemnzvraznenie">
    <w:name w:val="Subtle Emphasis"/>
    <w:basedOn w:val="Predvolenpsmoodseku"/>
    <w:uiPriority w:val="19"/>
    <w:qFormat/>
    <w:rsid w:val="00A75176"/>
    <w:rPr>
      <w:i/>
      <w:iCs/>
      <w:color w:val="808080" w:themeColor="text1" w:themeTint="7F"/>
    </w:rPr>
  </w:style>
  <w:style w:type="character" w:styleId="Hypertextovprepojenie">
    <w:name w:val="Hyperlink"/>
    <w:basedOn w:val="Predvolenpsmoodseku"/>
    <w:uiPriority w:val="99"/>
    <w:unhideWhenUsed/>
    <w:rsid w:val="003A5DAD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A5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A5D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7517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Jemnzvraznenie">
    <w:name w:val="Subtle Emphasis"/>
    <w:basedOn w:val="Predvolenpsmoodseku"/>
    <w:uiPriority w:val="19"/>
    <w:qFormat/>
    <w:rsid w:val="00A75176"/>
    <w:rPr>
      <w:i/>
      <w:iCs/>
      <w:color w:val="808080" w:themeColor="text1" w:themeTint="7F"/>
    </w:rPr>
  </w:style>
  <w:style w:type="character" w:styleId="Hypertextovprepojenie">
    <w:name w:val="Hyperlink"/>
    <w:basedOn w:val="Predvolenpsmoodseku"/>
    <w:uiPriority w:val="99"/>
    <w:unhideWhenUsed/>
    <w:rsid w:val="003A5DAD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A5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A5D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749105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8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2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25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862161">
                      <w:marLeft w:val="337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vzsr.sk/index.php?option=com_mailto&amp;tmpl=component&amp;link=04761f69e27720edeef24fa1760669ec41394192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hyperlink" Target="https://www.uvzsr.sk/index.php?option=com_content&amp;view=article&amp;id=5195:pripady-opiich-kiahni-v-europskom-regione-zakladne-informacie-o-ochoreni&amp;catid=56:tlaove-spravy&amp;Itemid=6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vzsr.sk/index.php?view=article&amp;catid=56:tlaove-spravy&amp;id=5292:treti-potvrdeny-pripad-opiich-kiahni-na-slovensku&amp;tmpl=component&amp;print=1&amp;layout=default&amp;page=&amp;option=com_content&amp;Itemid=62" TargetMode="External"/><Relationship Id="rId11" Type="http://schemas.openxmlformats.org/officeDocument/2006/relationships/hyperlink" Target="https://www.cdc.gov/poxvirus/monkeypox/symptoms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uvzsr.sk/index.php?option=com_content&amp;view=category&amp;id=56:tlaove-spravy&amp;layout=blog&amp;Itemid=62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676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biroova_a</dc:creator>
  <cp:lastModifiedBy>xy</cp:lastModifiedBy>
  <cp:revision>2</cp:revision>
  <dcterms:created xsi:type="dcterms:W3CDTF">2022-07-22T09:06:00Z</dcterms:created>
  <dcterms:modified xsi:type="dcterms:W3CDTF">2022-07-22T09:06:00Z</dcterms:modified>
</cp:coreProperties>
</file>