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66E9" w:rsidRDefault="007C66E9">
      <w:r>
        <w:fldChar w:fldCharType="begin"/>
      </w:r>
      <w:r>
        <w:instrText xml:space="preserve"> HYPERLINK "</w:instrText>
      </w:r>
      <w:r w:rsidRPr="007C66E9">
        <w:instrText>https://www.uvzsr.sk/index.php?option=com_content&amp;view=article&amp;id=5260:usmernenie-hlavneho-hygienika-slovenskej-republiky-k-postupom-pri-organizacii-a-prevadzke-zotavovacich-podujati-poda-s-25-zakona--3552007-z-z-o-ochrane-podpore-a-rozvoji-verejneho-zdravia-a-o-zmene-a-doplneni-niektorych-zakonov&amp;catid=250:koronavirus-2019-ncov&amp;Itemid=153</w:instrText>
      </w:r>
      <w:r>
        <w:instrText xml:space="preserve">" </w:instrText>
      </w:r>
      <w:r>
        <w:fldChar w:fldCharType="separate"/>
      </w:r>
      <w:r w:rsidRPr="006A1DAB">
        <w:rPr>
          <w:rStyle w:val="Hypertextovprepojenie"/>
        </w:rPr>
        <w:t>https://www.uvzsr.sk/index.php?option=com_content&amp;view=article&amp;id=5260:usmernenie-hlavneho-hygienika-slovenskej-republiky-k-postupom-pri-organizacii-a-prevadzke-zotavovacich-podujati-poda-s-25-zakona--3552007-z-z-o-ochrane-podpore-a-rozvoji-verejneho-zdravia-a-o-zmene-a-doplneni-niektorych-zakonov&amp;catid=250:koronavirus-2019-ncov&amp;Itemid=153</w:t>
      </w:r>
      <w:r>
        <w:fldChar w:fldCharType="end"/>
      </w:r>
    </w:p>
    <w:p w:rsidR="007C66E9" w:rsidRDefault="007C66E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7C66E9" w:rsidRPr="007C66E9" w:rsidTr="007C66E9">
        <w:trPr>
          <w:tblCellSpacing w:w="15" w:type="dxa"/>
        </w:trPr>
        <w:tc>
          <w:tcPr>
            <w:tcW w:w="4673" w:type="pct"/>
            <w:vAlign w:val="center"/>
            <w:hideMark/>
          </w:tcPr>
          <w:p w:rsidR="007C66E9" w:rsidRPr="007C66E9" w:rsidRDefault="007C66E9" w:rsidP="007C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7C66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Usmernenie hlavného hygienika Slovenskej republiky k postupom pri organizácii a prevádzke zotavovacích podujatí podľa § 25 zákona č. 355/2007 Z. z. o ochrane, podpore a rozvoji verejného zdravia a o zmene a doplnení niektorých zákonov </w:t>
            </w:r>
          </w:p>
        </w:tc>
        <w:tc>
          <w:tcPr>
            <w:tcW w:w="131" w:type="pct"/>
            <w:vAlign w:val="center"/>
            <w:hideMark/>
          </w:tcPr>
          <w:p w:rsidR="007C66E9" w:rsidRPr="007C66E9" w:rsidRDefault="007C66E9" w:rsidP="007C6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7C66E9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sk-SK"/>
              </w:rPr>
              <w:drawing>
                <wp:inline distT="0" distB="0" distL="0" distR="0" wp14:anchorId="4F7B31AC" wp14:editId="442D6621">
                  <wp:extent cx="133350" cy="133350"/>
                  <wp:effectExtent l="0" t="0" r="0" b="0"/>
                  <wp:docPr id="1" name="Obrázok 1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pct"/>
            <w:vAlign w:val="center"/>
            <w:hideMark/>
          </w:tcPr>
          <w:p w:rsidR="007C66E9" w:rsidRPr="007C66E9" w:rsidRDefault="007C66E9" w:rsidP="007C6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7C66E9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sk-SK"/>
              </w:rPr>
              <w:drawing>
                <wp:inline distT="0" distB="0" distL="0" distR="0" wp14:anchorId="6B4422C1" wp14:editId="2FF6310A">
                  <wp:extent cx="133350" cy="133350"/>
                  <wp:effectExtent l="0" t="0" r="0" b="0"/>
                  <wp:docPr id="2" name="Obrázok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6E9" w:rsidRPr="007C66E9" w:rsidRDefault="007C66E9" w:rsidP="007C66E9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7C66E9" w:rsidRPr="007C66E9" w:rsidTr="007C66E9">
        <w:trPr>
          <w:tblCellSpacing w:w="15" w:type="dxa"/>
        </w:trPr>
        <w:tc>
          <w:tcPr>
            <w:tcW w:w="0" w:type="auto"/>
            <w:hideMark/>
          </w:tcPr>
          <w:p w:rsidR="007C66E9" w:rsidRPr="007C66E9" w:rsidRDefault="007C66E9" w:rsidP="007C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7C66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Štvrtok, 30. jún 2022 10:32 </w:t>
            </w:r>
          </w:p>
        </w:tc>
      </w:tr>
      <w:tr w:rsidR="007C66E9" w:rsidRPr="007C66E9" w:rsidTr="007C66E9">
        <w:trPr>
          <w:tblCellSpacing w:w="15" w:type="dxa"/>
        </w:trPr>
        <w:tc>
          <w:tcPr>
            <w:tcW w:w="0" w:type="auto"/>
            <w:hideMark/>
          </w:tcPr>
          <w:p w:rsidR="007C66E9" w:rsidRPr="007C66E9" w:rsidRDefault="007C66E9" w:rsidP="007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C66E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Usmernenie nadobúda účinnosť k 1.7. 2022 a vydáva sa s cieľom aktualizovať podmienky prevádzky zotavovacích podujatí. </w:t>
            </w:r>
          </w:p>
          <w:p w:rsidR="007C66E9" w:rsidRPr="007C66E9" w:rsidRDefault="007C66E9" w:rsidP="007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C66E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Zotavovacie podujatie podľa § 25 zákona č. 355/2007 Z. z. je organizovaný pobyt najmenej piatich detí a mládeže do 18 rokov veku na čas dlhší ako štyri dni, ktorého účelom je rekreácia detí a mládeže, posilnenie ich zdravia a zvýšenie ich telesnej zdatnosti. Zotavovacie podujatia verejnosť pozná aj pod názvom „tábory“.</w:t>
            </w:r>
          </w:p>
          <w:p w:rsidR="007C66E9" w:rsidRPr="007C66E9" w:rsidRDefault="007C66E9" w:rsidP="007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C66E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Priložený dokument upravuje postupy pri organizácii a prevádzke zotavovacích podujatí, ako sú:</w:t>
            </w:r>
          </w:p>
          <w:p w:rsidR="007C66E9" w:rsidRPr="007C66E9" w:rsidRDefault="007C66E9" w:rsidP="007C66E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C66E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Povinnosti prevádzkovateľa pri zabezpečení ochrany zdravia účastníkov zotavovacieho podujatia,</w:t>
            </w:r>
          </w:p>
          <w:p w:rsidR="007C66E9" w:rsidRPr="007C66E9" w:rsidRDefault="007C66E9" w:rsidP="007C66E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C66E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hygienické  požiadavky,</w:t>
            </w:r>
          </w:p>
          <w:p w:rsidR="007C66E9" w:rsidRPr="007C66E9" w:rsidRDefault="007C66E9" w:rsidP="007C66E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C66E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požiadavky na prípravu stravy a stravovanie,</w:t>
            </w:r>
          </w:p>
          <w:p w:rsidR="007C66E9" w:rsidRPr="007C66E9" w:rsidRDefault="007C66E9" w:rsidP="007C66E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C66E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spôsob zásobovania pitnou vodou,</w:t>
            </w:r>
          </w:p>
          <w:p w:rsidR="007C66E9" w:rsidRPr="007C66E9" w:rsidRDefault="007C66E9" w:rsidP="007C66E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C66E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dopravu,</w:t>
            </w:r>
          </w:p>
          <w:p w:rsidR="007C66E9" w:rsidRPr="007C66E9" w:rsidRDefault="007C66E9" w:rsidP="007C66E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C66E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režimové opatrenia,</w:t>
            </w:r>
          </w:p>
          <w:p w:rsidR="007C66E9" w:rsidRPr="007C66E9" w:rsidRDefault="007C66E9" w:rsidP="007C66E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C66E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postup v prípade výskytu infekcie COVID – 19 ,</w:t>
            </w:r>
          </w:p>
          <w:p w:rsidR="007C66E9" w:rsidRPr="007C66E9" w:rsidRDefault="007C66E9" w:rsidP="007C66E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C66E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nakladanie s odpadom,</w:t>
            </w:r>
          </w:p>
          <w:p w:rsidR="007C66E9" w:rsidRPr="007C66E9" w:rsidRDefault="007C66E9" w:rsidP="007C66E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C66E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prehlásenie o </w:t>
            </w:r>
            <w:proofErr w:type="spellStart"/>
            <w:r w:rsidRPr="007C66E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bezinfekčnosti</w:t>
            </w:r>
            <w:proofErr w:type="spellEnd"/>
            <w:r w:rsidRPr="007C66E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</w:t>
            </w:r>
          </w:p>
          <w:p w:rsidR="007C66E9" w:rsidRPr="007C66E9" w:rsidRDefault="007C66E9" w:rsidP="007C66E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C66E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potvrdenie o zdravotnej spôsobilosti.</w:t>
            </w:r>
          </w:p>
          <w:p w:rsidR="007C66E9" w:rsidRPr="007C66E9" w:rsidRDefault="007C66E9" w:rsidP="007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C66E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Usmernenie v plnom znení </w:t>
            </w:r>
            <w:hyperlink r:id="rId10" w:tgtFrame="_blank" w:history="1">
              <w:r w:rsidRPr="007C66E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7C66E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</w:tr>
    </w:tbl>
    <w:p w:rsidR="00E91812" w:rsidRDefault="007C66E9">
      <w:r w:rsidRPr="007C66E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sectPr w:rsidR="00E9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75D74"/>
    <w:multiLevelType w:val="multilevel"/>
    <w:tmpl w:val="EA8E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E9"/>
    <w:rsid w:val="007C66E9"/>
    <w:rsid w:val="008A78C0"/>
    <w:rsid w:val="00E9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C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66E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C6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C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66E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C6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dcdb88b1ac7dedf032980866aae2d096ecce521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50:koronavirus-2019-ncov&amp;id=5260:usmernenie-hlavneho-hygienika-slovenskej-republiky-k-postupom-pri-organizacii-a-prevadzke-zotavovacich-podujati-poda-s-25-zakona--3552007-z-z-o-ochrane-podpore-a-rozvoji-verejneho-zdravia-a-o-zmene-a-doplneni-niektorych-zakonov&amp;tmpl=component&amp;print=1&amp;layout=default&amp;page=&amp;option=com_content&amp;Itemid=15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vzsr.sk/docs/info/covid19/Zotavovacie_podujatia_aktualizacia_odporucani_jun_202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Notebook</dc:creator>
  <cp:lastModifiedBy>xy</cp:lastModifiedBy>
  <cp:revision>2</cp:revision>
  <dcterms:created xsi:type="dcterms:W3CDTF">2022-07-08T09:21:00Z</dcterms:created>
  <dcterms:modified xsi:type="dcterms:W3CDTF">2022-07-08T09:21:00Z</dcterms:modified>
</cp:coreProperties>
</file>