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611F" w:rsidRDefault="004D5A98">
      <w:r>
        <w:fldChar w:fldCharType="begin"/>
      </w:r>
      <w:r>
        <w:instrText xml:space="preserve"> HYPERLINK "</w:instrText>
      </w:r>
      <w:r w:rsidRPr="004D5A98">
        <w:instrText>https://www.uvzsr.sk/index.php?option=com_content&amp;view=article&amp;id=5236:covid-19-epidemiologicku-situaciu-sledujeme-nepretrite&amp;catid=56:tlaove-spravy&amp;Itemid=62</w:instrText>
      </w:r>
      <w:r>
        <w:instrText xml:space="preserve">" </w:instrText>
      </w:r>
      <w:r>
        <w:fldChar w:fldCharType="separate"/>
      </w:r>
      <w:r w:rsidRPr="00D90537">
        <w:rPr>
          <w:rStyle w:val="Hypertextovprepojenie"/>
        </w:rPr>
        <w:t>https://www.uvzsr.sk/index.php?option=com_content&amp;view=article&amp;id=5236:covid-19-epidemiologicku-situaciu-sledujeme-nepretrite&amp;catid=56:tlaove-spravy&amp;Itemid=62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270"/>
        <w:gridCol w:w="285"/>
      </w:tblGrid>
      <w:tr w:rsidR="004D5A98" w:rsidTr="004D5A9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4D5A98" w:rsidRDefault="004D5A98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COVID-19: Epidemiologickú situáciu sledujeme nepretržite </w:t>
            </w:r>
          </w:p>
        </w:tc>
        <w:tc>
          <w:tcPr>
            <w:tcW w:w="5000" w:type="pct"/>
            <w:vAlign w:val="center"/>
            <w:hideMark/>
          </w:tcPr>
          <w:p w:rsidR="004D5A98" w:rsidRDefault="004D5A9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4D5A98" w:rsidRDefault="004D5A9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1445" cy="131445"/>
                  <wp:effectExtent l="0" t="0" r="1905" b="190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A98" w:rsidRDefault="004D5A98" w:rsidP="004D5A98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4D5A98" w:rsidTr="004D5A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5A98" w:rsidRDefault="00DC247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9" w:history="1">
              <w:r w:rsidR="004D5A98"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4D5A98" w:rsidTr="004D5A98">
        <w:trPr>
          <w:tblCellSpacing w:w="15" w:type="dxa"/>
        </w:trPr>
        <w:tc>
          <w:tcPr>
            <w:tcW w:w="0" w:type="auto"/>
            <w:hideMark/>
          </w:tcPr>
          <w:p w:rsidR="004D5A98" w:rsidRPr="004D5A98" w:rsidRDefault="004D5A98">
            <w:pPr>
              <w:rPr>
                <w:rFonts w:ascii="Arial" w:hAnsi="Arial" w:cs="Arial"/>
                <w:b/>
                <w:color w:val="999999"/>
              </w:rPr>
            </w:pPr>
            <w:r w:rsidRPr="004D5A98">
              <w:rPr>
                <w:rFonts w:ascii="Arial" w:hAnsi="Arial" w:cs="Arial"/>
                <w:b/>
                <w:color w:val="FF0000"/>
              </w:rPr>
              <w:t xml:space="preserve">Streda, 22. jún 2022 15:04 </w:t>
            </w:r>
          </w:p>
        </w:tc>
      </w:tr>
      <w:tr w:rsidR="004D5A98" w:rsidTr="004D5A98">
        <w:trPr>
          <w:tblCellSpacing w:w="15" w:type="dxa"/>
        </w:trPr>
        <w:tc>
          <w:tcPr>
            <w:tcW w:w="0" w:type="auto"/>
            <w:hideMark/>
          </w:tcPr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Za mesiac jún evidujeme mierne zvýšené počty pozitívnych vzoriek na ochorenie COVID-19 v SR, avšak nejde o rapídny nárast. Vírus SARS-CoV-2 v našej populácii naďalej cirkuluje a neustále sa vyvíja, a preto riziká objavenia sa nových variantov zostávajú reálne. Najvyšší nárast prípadov očakávame ku koncu leta a v jesenných mesiacoch, v súvislosti s návratom dovolenkárov a nástupom chladnejších mesiacov. Situáciu dôkladne monitorujeme a sledujeme aj šírenie nových subvariantov omikronu BA.4 a BA.5. 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Na Slovensku cirkulujú v populácii v nasledujúcom zastúpení: za mesiac jún doteraz tvoril subvariant BA.4 spolu 6,5 % a subvariant BA.5 tvoril 19,6 % zo všetkých osekvenovaných pozitívnych vzoriek. 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Epidemiologickú situáciu analyzujeme aj prostredníctvom užitočného doplnkového nástroja – monitoringu odpadových vôd, ktorý umožňuje detegovať prípadné ohniská nákazy. Na lokality s narastajúcim počtom prípadov sa potom vedia epidemiológovia bližšie zamerať a nastaviť potrebné protiepidemické opatrenia. Monitorovanie odpadových vôd treba vnímať ako nezávislý prístup k stratégiám dohľadu a testovania na COVID-19. Poskytuje dôležité doplňujúce informácie pre rozhodovací proces v otázkach verejného zdravia v kontexte prebiehajúcej pandémie COVID-19. Výsledky monitoringu odpadových vôd zverejňuje ÚVZ pravidelne na svojej webovej stránke, pričom zodpovedajú súčasnej epidemiologickej situácii v SR.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Na Slovensku sa aktuálne, podobne ako v iných európskych krajinách, testuje v nižšej intenzite ako predtým. Dôležitá však zostáva nepretržitá surveillance akútnych respiračných ochorení, informácia o pozitivite testov na COVID-19, o počte hospitalizovaných, vekovej štruktúre chorých a podobne. Obyvateľom sú naďalej dostupné samotesty, o pozitívnom výsledku je podľa platnej vyhlášky ÚVZ SR naďalej potrebné informovať ošetrujúceho lekára, ktorý rozhodne o ďalšom postupe, aj napríklad o tom, či je potrebné vyšetrenie metódou PCR.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Spolu s platnými vyhláškami rovnako naďalej platia odporúčania Úradu verejného zdravotníctva SR k prekrytiu dýchacích ciest a aj pre činnosť prevádzok a organizovanie hromadných podujatí. Tieto materiály s odporúčacím charakterom sme vydali ihneď po zrušení veľkej časti povinností v týchto oblastiach a informovali verejnosť. 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0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Odporúčania k prekrytiu dýchacích ciest</w:t>
              </w:r>
            </w:hyperlink>
          </w:p>
          <w:p w:rsidR="004D5A98" w:rsidRDefault="004D5A9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1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Odporúčania k činnostiam prevádzok a k organizovaniu hromadných podujatí</w:t>
              </w:r>
            </w:hyperlink>
          </w:p>
          <w:p w:rsidR="004D5A98" w:rsidRDefault="00DC247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2" w:tgtFrame="_blank" w:history="1">
              <w:r w:rsidR="004D5A98">
                <w:rPr>
                  <w:rFonts w:ascii="Helvetica" w:hAnsi="Helvetica" w:cs="Helvetica"/>
                  <w:color w:val="135CAE"/>
                  <w:sz w:val="18"/>
                  <w:szCs w:val="18"/>
                </w:rPr>
                <w:br/>
              </w:r>
            </w:hyperlink>
            <w:r w:rsidR="004D5A98">
              <w:rPr>
                <w:rFonts w:ascii="Arial" w:hAnsi="Arial" w:cs="Arial"/>
                <w:color w:val="333333"/>
                <w:sz w:val="20"/>
                <w:szCs w:val="20"/>
              </w:rPr>
              <w:t xml:space="preserve">Pravidelné dôkladné umývanie rúk (resp. dezinfekcia, ak nie je možné umyť ruky vodou a mydlom) je už základným štandardom. Naďalej platí, že osoba s príznakmi má zostať doma, kontaktovať lekára, neohrozovať svoje okolie a vyliečiť sa. </w:t>
            </w:r>
            <w:hyperlink r:id="rId13" w:tgtFrame="_blank" w:history="1">
              <w:r w:rsidR="004D5A98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Stále je účinná vyhláška k domácej izolácii</w:t>
              </w:r>
            </w:hyperlink>
          </w:p>
          <w:p w:rsidR="004D5A98" w:rsidRDefault="004D5A9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PhDr. RNDr. MUDr. Ján Mikas, PhD., MPH</w:t>
            </w:r>
          </w:p>
          <w:p w:rsidR="004D5A98" w:rsidRDefault="004D5A9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hlavný hygienik Slovenskej republiky</w:t>
            </w:r>
          </w:p>
        </w:tc>
      </w:tr>
    </w:tbl>
    <w:p w:rsidR="004D5A98" w:rsidRDefault="004D5A98"/>
    <w:sectPr w:rsidR="004D5A98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98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D5A98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DC2474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4D5A9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D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4D5A9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4D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4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9635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vzsr.sk/docs/uvod/izolacia_karantena_202204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3d6d6655f94378c19e084918829cd3f542cc0d24" TargetMode="External"/><Relationship Id="rId12" Type="http://schemas.openxmlformats.org/officeDocument/2006/relationships/hyperlink" Target="https://www.uvzsr.sk/docs/uvod/izolacia_karantena_20220420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uvzsr.sk/index.php?option=com_content&amp;view=article&amp;id=5098:odporuania-hlavneho-hygienika-sr-na-prevenciu-a-zamedzenie-irenia-ochorenia-covid-19&amp;catid=250:koronavirus-2019-ncov&amp;Itemid=153" TargetMode="External"/><Relationship Id="rId5" Type="http://schemas.openxmlformats.org/officeDocument/2006/relationships/hyperlink" Target="https://www.uvzsr.sk/index.php?view=article&amp;catid=56:tlaove-spravy&amp;id=5236:covid-19-epidemiologicku-situaciu-sledujeme-nepretrite&amp;tmpl=component&amp;print=1&amp;layout=default&amp;page=&amp;option=com_content&amp;Itemid=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vzsr.sk/index.php?option=com_content&amp;view=article&amp;id=5139:odporuania-hlavneho-hygienika-sr-k-problematike-prekrytia-hornych-dychacich-ciest-a-irenia-ochorenia-covid-19&amp;catid=250:koronavirus-2019-ncov&amp;Itemid=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zsr.sk/index.php?option=com_content&amp;view=category&amp;id=56:tlaove-spravy&amp;layout=blog&amp;Itemid=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xy</cp:lastModifiedBy>
  <cp:revision>2</cp:revision>
  <dcterms:created xsi:type="dcterms:W3CDTF">2022-06-27T06:15:00Z</dcterms:created>
  <dcterms:modified xsi:type="dcterms:W3CDTF">2022-06-27T06:15:00Z</dcterms:modified>
</cp:coreProperties>
</file>