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66CE" w:rsidRDefault="00F766CE" w:rsidP="00E1171A">
      <w:r>
        <w:fldChar w:fldCharType="begin"/>
      </w:r>
      <w:r>
        <w:instrText xml:space="preserve"> HYPERLINK "</w:instrText>
      </w:r>
      <w:r w:rsidRPr="00F766CE">
        <w:instrText>http://www.uvzsr.sk/</w:instrText>
      </w:r>
      <w:r>
        <w:instrText xml:space="preserve">" </w:instrText>
      </w:r>
      <w:r>
        <w:fldChar w:fldCharType="separate"/>
      </w:r>
      <w:r w:rsidRPr="0031031B">
        <w:rPr>
          <w:rStyle w:val="Hypertextovprepojenie"/>
        </w:rPr>
        <w:t>http://www.uvzsr.sk/</w:t>
      </w:r>
      <w:r>
        <w:fldChar w:fldCharType="end"/>
      </w:r>
    </w:p>
    <w:p w:rsidR="00F766CE" w:rsidRDefault="005014D5" w:rsidP="00E1171A">
      <w:hyperlink r:id="rId6" w:history="1">
        <w:r w:rsidR="00F766CE" w:rsidRPr="0031031B">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7"/>
        <w:gridCol w:w="275"/>
        <w:gridCol w:w="290"/>
      </w:tblGrid>
      <w:tr w:rsidR="00F766CE" w:rsidTr="00F766CE">
        <w:trPr>
          <w:tblCellSpacing w:w="15" w:type="dxa"/>
        </w:trPr>
        <w:tc>
          <w:tcPr>
            <w:tcW w:w="5000" w:type="pct"/>
            <w:vAlign w:val="center"/>
            <w:hideMark/>
          </w:tcPr>
          <w:p w:rsidR="00F766CE" w:rsidRDefault="00F766CE" w:rsidP="00E1171A">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F766CE" w:rsidRDefault="00F766CE" w:rsidP="00E1171A">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1305DD9A" wp14:editId="6313070E">
                  <wp:extent cx="136525" cy="136525"/>
                  <wp:effectExtent l="0" t="0" r="0" b="0"/>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vAlign w:val="center"/>
            <w:hideMark/>
          </w:tcPr>
          <w:p w:rsidR="00F766CE" w:rsidRDefault="00F766CE" w:rsidP="00E1171A">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6C028112" wp14:editId="371E7957">
                  <wp:extent cx="136525" cy="136525"/>
                  <wp:effectExtent l="0" t="0" r="0" b="0"/>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r>
    </w:tbl>
    <w:p w:rsidR="00F766CE" w:rsidRDefault="00F766CE" w:rsidP="00E1171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766CE" w:rsidTr="00F766CE">
        <w:trPr>
          <w:tblCellSpacing w:w="15" w:type="dxa"/>
        </w:trPr>
        <w:tc>
          <w:tcPr>
            <w:tcW w:w="0" w:type="auto"/>
            <w:hideMark/>
          </w:tcPr>
          <w:p w:rsidR="00F766CE" w:rsidRDefault="00F766CE" w:rsidP="00E1171A">
            <w:pPr>
              <w:rPr>
                <w:rFonts w:ascii="Arial" w:hAnsi="Arial" w:cs="Arial"/>
                <w:color w:val="999999"/>
                <w:sz w:val="14"/>
                <w:szCs w:val="14"/>
              </w:rPr>
            </w:pPr>
            <w:r>
              <w:rPr>
                <w:rFonts w:ascii="Arial" w:hAnsi="Arial" w:cs="Arial"/>
                <w:color w:val="999999"/>
                <w:sz w:val="14"/>
                <w:szCs w:val="14"/>
              </w:rPr>
              <w:t xml:space="preserve">Piatok, 03 Apríl 2020 14:00 </w:t>
            </w:r>
          </w:p>
        </w:tc>
      </w:tr>
      <w:tr w:rsidR="00F766CE" w:rsidTr="00F766CE">
        <w:trPr>
          <w:tblCellSpacing w:w="15" w:type="dxa"/>
        </w:trPr>
        <w:tc>
          <w:tcPr>
            <w:tcW w:w="0" w:type="auto"/>
            <w:hideMark/>
          </w:tcPr>
          <w:p w:rsidR="00F766CE" w:rsidRPr="00E1171A" w:rsidRDefault="00F766CE" w:rsidP="00E1171A">
            <w:pPr>
              <w:pStyle w:val="Normlnywebov"/>
              <w:spacing w:before="0" w:beforeAutospacing="0" w:after="0" w:afterAutospacing="0"/>
              <w:rPr>
                <w:rFonts w:ascii="Helvetica" w:hAnsi="Helvetica" w:cs="Helvetica"/>
                <w:color w:val="333333"/>
                <w:sz w:val="32"/>
                <w:szCs w:val="32"/>
              </w:rPr>
            </w:pPr>
            <w:r w:rsidRPr="00E1171A">
              <w:rPr>
                <w:rFonts w:ascii="Arial" w:hAnsi="Arial" w:cs="Arial"/>
                <w:b/>
                <w:bCs/>
                <w:color w:val="333333"/>
                <w:sz w:val="32"/>
                <w:szCs w:val="32"/>
                <w:u w:val="single"/>
                <w:shd w:val="clear" w:color="auto" w:fill="FFFF00"/>
              </w:rPr>
              <w:t>Aktualizované 3. 6. o rozšírenie výnimiek z povinného nosenia rúška a o ďalšie uvoľnenie opatrení pre prevádzky a hromadné podujatia.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11" w:history="1">
              <w:r>
                <w:rPr>
                  <w:rStyle w:val="Hypertextovprepojenie"/>
                  <w:rFonts w:ascii="Arial" w:hAnsi="Arial" w:cs="Arial"/>
                  <w:b/>
                  <w:bCs/>
                  <w:sz w:val="20"/>
                  <w:szCs w:val="20"/>
                </w:rPr>
                <w:t>COVID-19</w:t>
              </w:r>
            </w:hyperlink>
            <w:r>
              <w:rPr>
                <w:rFonts w:ascii="Arial" w:hAnsi="Arial" w:cs="Arial"/>
                <w:color w:val="333333"/>
                <w:sz w:val="20"/>
                <w:szCs w:val="20"/>
              </w:rPr>
              <w:t xml:space="preserve"> sa </w:t>
            </w:r>
            <w:hyperlink r:id="rId12" w:history="1">
              <w:r>
                <w:rPr>
                  <w:rStyle w:val="Hypertextovprepojenie"/>
                  <w:rFonts w:ascii="Arial" w:hAnsi="Arial" w:cs="Arial"/>
                  <w:b/>
                  <w:bCs/>
                  <w:sz w:val="20"/>
                  <w:szCs w:val="20"/>
                </w:rPr>
                <w:t>postupne uvoľňujú</w:t>
              </w:r>
            </w:hyperlink>
            <w:r>
              <w:rPr>
                <w:rFonts w:ascii="Arial" w:hAnsi="Arial" w:cs="Arial"/>
                <w:color w:val="333333"/>
                <w:sz w:val="20"/>
                <w:szCs w:val="20"/>
              </w:rPr>
              <w:t xml:space="preserve">, pandémia však stále pretrváva. </w:t>
            </w:r>
            <w:r>
              <w:rPr>
                <w:rFonts w:ascii="Arial" w:hAnsi="Arial" w:cs="Arial"/>
                <w:b/>
                <w:bCs/>
                <w:color w:val="333333"/>
                <w:sz w:val="20"/>
                <w:szCs w:val="20"/>
              </w:rPr>
              <w:t>Jedným z kľúčových preventívnych opatrení je</w:t>
            </w:r>
            <w:r>
              <w:rPr>
                <w:rFonts w:ascii="Arial" w:hAnsi="Arial" w:cs="Arial"/>
                <w:color w:val="333333"/>
                <w:sz w:val="20"/>
                <w:szCs w:val="20"/>
              </w:rPr>
              <w:t xml:space="preserve"> </w:t>
            </w:r>
            <w:hyperlink r:id="rId13" w:history="1">
              <w:r>
                <w:rPr>
                  <w:rStyle w:val="Hypertextovprepojenie"/>
                  <w:rFonts w:ascii="Arial" w:hAnsi="Arial" w:cs="Arial"/>
                  <w:b/>
                  <w:bCs/>
                  <w:sz w:val="20"/>
                  <w:szCs w:val="20"/>
                </w:rPr>
                <w:t>nosenie rúšok na verejnosti</w:t>
              </w:r>
            </w:hyperlink>
            <w:r>
              <w:rPr>
                <w:rFonts w:ascii="Arial" w:hAnsi="Arial" w:cs="Arial"/>
                <w:b/>
                <w:bCs/>
                <w:color w:val="333333"/>
                <w:sz w:val="20"/>
                <w:szCs w:val="20"/>
              </w:rPr>
              <w:t>. </w:t>
            </w:r>
            <w:r>
              <w:rPr>
                <w:rFonts w:ascii="Arial" w:hAnsi="Arial" w:cs="Arial"/>
                <w:color w:val="333333"/>
                <w:sz w:val="20"/>
                <w:szCs w:val="20"/>
              </w:rPr>
              <w:t xml:space="preserve">Táto povinnosť stále trvá, hoci sa podmienky, za ktorých je potrebné mať prekryté nos a ústa, zmiernili. </w:t>
            </w:r>
            <w:r>
              <w:rPr>
                <w:rFonts w:ascii="Arial" w:hAnsi="Arial" w:cs="Arial"/>
                <w:b/>
                <w:bCs/>
                <w:color w:val="333333"/>
                <w:sz w:val="20"/>
                <w:szCs w:val="20"/>
              </w:rPr>
              <w:t xml:space="preserve">Ďalšími dôležitými krokmi v boji proti ochoreniu COVID-19 sú dôkladné </w:t>
            </w:r>
            <w:hyperlink r:id="rId14" w:history="1">
              <w:r>
                <w:rPr>
                  <w:rStyle w:val="Hypertextovprepojenie"/>
                  <w:rFonts w:ascii="Arial" w:hAnsi="Arial" w:cs="Arial"/>
                  <w:b/>
                  <w:bCs/>
                  <w:sz w:val="20"/>
                  <w:szCs w:val="20"/>
                </w:rPr>
                <w:t>umývanie rúk</w:t>
              </w:r>
            </w:hyperlink>
            <w:r>
              <w:rPr>
                <w:rFonts w:ascii="Arial" w:hAnsi="Arial" w:cs="Arial"/>
                <w:b/>
                <w:bCs/>
                <w:color w:val="333333"/>
                <w:sz w:val="20"/>
                <w:szCs w:val="20"/>
              </w:rPr>
              <w:t xml:space="preserve"> a dodržiavanie dostatočného </w:t>
            </w:r>
            <w:hyperlink r:id="rId15" w:history="1">
              <w:r>
                <w:rPr>
                  <w:rStyle w:val="Hypertextovprepojenie"/>
                  <w:rFonts w:ascii="Arial" w:hAnsi="Arial" w:cs="Arial"/>
                  <w:b/>
                  <w:bCs/>
                  <w:sz w:val="20"/>
                  <w:szCs w:val="20"/>
                </w:rPr>
                <w:t>sociálneho odstupu</w:t>
              </w:r>
            </w:hyperlink>
            <w:r>
              <w:rPr>
                <w:rFonts w:ascii="Arial" w:hAnsi="Arial" w:cs="Arial"/>
                <w:b/>
                <w:bCs/>
                <w:color w:val="333333"/>
                <w:sz w:val="20"/>
                <w:szCs w:val="20"/>
              </w:rPr>
              <w:t xml:space="preserve">. </w:t>
            </w:r>
            <w:r>
              <w:rPr>
                <w:rStyle w:val="Siln"/>
                <w:rFonts w:ascii="Arial" w:hAnsi="Arial" w:cs="Arial"/>
                <w:color w:val="333333"/>
                <w:sz w:val="20"/>
                <w:szCs w:val="20"/>
              </w:rPr>
              <w:t xml:space="preserve">Dbajme na základné hygienické opatrenia doma, v exteriéri i </w:t>
            </w:r>
            <w:hyperlink r:id="rId16" w:tgtFrame="_blank" w:history="1">
              <w:r>
                <w:rPr>
                  <w:rStyle w:val="Hypertextovprepojenie"/>
                  <w:rFonts w:ascii="Arial" w:hAnsi="Arial" w:cs="Arial"/>
                  <w:b/>
                  <w:bCs/>
                  <w:sz w:val="20"/>
                  <w:szCs w:val="20"/>
                </w:rPr>
                <w:t>na pracovisku</w:t>
              </w:r>
            </w:hyperlink>
            <w:r>
              <w:rPr>
                <w:rFonts w:ascii="Arial" w:hAnsi="Arial" w:cs="Arial"/>
                <w:color w:val="333333"/>
                <w:sz w:val="20"/>
                <w:szCs w:val="20"/>
              </w:rPr>
              <w:t xml:space="preserve">. Ochorenie COVID-19 môže prenášať i človek, ktorý nemá príznaky. Užitočné informácie nájdete na webe </w:t>
            </w:r>
            <w:hyperlink r:id="rId17" w:history="1">
              <w:r>
                <w:rPr>
                  <w:rStyle w:val="Hypertextovprepojenie"/>
                  <w:rFonts w:ascii="Arial" w:hAnsi="Arial" w:cs="Arial"/>
                  <w:b/>
                  <w:bCs/>
                  <w:sz w:val="20"/>
                  <w:szCs w:val="20"/>
                </w:rPr>
                <w:t>www.korona.gov.sk</w:t>
              </w:r>
            </w:hyperlink>
            <w:r>
              <w:rPr>
                <w:rFonts w:ascii="Arial" w:hAnsi="Arial" w:cs="Arial"/>
                <w:b/>
                <w:bCs/>
                <w:color w:val="333333"/>
                <w:sz w:val="20"/>
                <w:szCs w:val="20"/>
                <w:u w:val="single"/>
              </w:rPr>
              <w:t>  </w:t>
            </w:r>
            <w:r>
              <w:rPr>
                <w:rFonts w:ascii="Arial" w:hAnsi="Arial" w:cs="Arial"/>
                <w:color w:val="333333"/>
                <w:sz w:val="20"/>
                <w:szCs w:val="20"/>
              </w:rPr>
              <w:t>a</w:t>
            </w:r>
            <w:r>
              <w:rPr>
                <w:rFonts w:ascii="Arial" w:hAnsi="Arial" w:cs="Arial"/>
                <w:b/>
                <w:bCs/>
                <w:color w:val="333333"/>
                <w:sz w:val="20"/>
                <w:szCs w:val="20"/>
                <w:u w:val="single"/>
              </w:rPr>
              <w:t xml:space="preserve"> v priečinku </w:t>
            </w:r>
            <w:hyperlink r:id="rId18" w:history="1">
              <w:r>
                <w:rPr>
                  <w:rStyle w:val="Hypertextovprepojenie"/>
                  <w:rFonts w:ascii="Arial" w:hAnsi="Arial" w:cs="Arial"/>
                  <w:b/>
                  <w:bCs/>
                  <w:sz w:val="20"/>
                  <w:szCs w:val="20"/>
                </w:rPr>
                <w:t>COVID-19</w:t>
              </w:r>
            </w:hyperlink>
            <w:r>
              <w:rPr>
                <w:rFonts w:ascii="Arial" w:hAnsi="Arial" w:cs="Arial"/>
                <w:b/>
                <w:bCs/>
                <w:color w:val="333333"/>
                <w:sz w:val="20"/>
                <w:szCs w:val="20"/>
                <w:u w:val="single"/>
              </w:rPr>
              <w:t xml:space="preserve"> na webe ÚVZ SR. Štatistiku k aktuálnemu výskytu ochorenia COVID-19 </w:t>
            </w:r>
            <w:hyperlink r:id="rId19"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Pre osoby prichádzajúce zo zahraničia sa vzťahuje povinnosť štátnej karantény. Výnimky za jasne stanovených pravidiel platia pre viaceré skupiny. Opatrenie sprístupňuje možnosť využitia domácej smart karantény. Túto možnosť dostanú ľudia, ktorí od 22. mája 2020 od 20:00 prídu na územie Slovenska. </w:t>
            </w:r>
            <w:r>
              <w:rPr>
                <w:rFonts w:ascii="Arial" w:hAnsi="Arial" w:cs="Arial"/>
                <w:b/>
                <w:bCs/>
                <w:color w:val="333333"/>
                <w:sz w:val="20"/>
                <w:szCs w:val="20"/>
              </w:rPr>
              <w:t xml:space="preserve">Podrobnosti </w:t>
            </w:r>
            <w:hyperlink r:id="rId20"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xml:space="preserve">. </w:t>
            </w:r>
            <w:r>
              <w:rPr>
                <w:rFonts w:ascii="Arial" w:hAnsi="Arial" w:cs="Arial"/>
                <w:color w:val="333333"/>
                <w:sz w:val="20"/>
                <w:szCs w:val="20"/>
              </w:rPr>
              <w:t xml:space="preserve">Vzor potvrdenia o výkone zamestnania </w:t>
            </w:r>
            <w:hyperlink r:id="rId21"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Tzv. </w:t>
            </w:r>
            <w:r>
              <w:rPr>
                <w:rFonts w:ascii="Arial" w:hAnsi="Arial" w:cs="Arial"/>
                <w:b/>
                <w:bCs/>
                <w:color w:val="333333"/>
                <w:sz w:val="20"/>
                <w:szCs w:val="20"/>
                <w:shd w:val="clear" w:color="auto" w:fill="808080"/>
              </w:rPr>
              <w:t>smart domáca karanténa</w:t>
            </w:r>
            <w:r>
              <w:rPr>
                <w:rFonts w:ascii="Arial" w:hAnsi="Arial" w:cs="Arial"/>
                <w:color w:val="333333"/>
                <w:sz w:val="20"/>
                <w:szCs w:val="20"/>
              </w:rPr>
              <w:t> je</w:t>
            </w:r>
            <w:r>
              <w:rPr>
                <w:rFonts w:ascii="Arial" w:hAnsi="Arial" w:cs="Arial"/>
                <w:b/>
                <w:bCs/>
                <w:color w:val="333333"/>
                <w:sz w:val="20"/>
                <w:szCs w:val="20"/>
              </w:rPr>
              <w:t xml:space="preserve"> </w:t>
            </w:r>
            <w:r>
              <w:rPr>
                <w:rFonts w:ascii="Arial" w:hAnsi="Arial" w:cs="Arial"/>
                <w:color w:val="333333"/>
                <w:sz w:val="20"/>
                <w:szCs w:val="20"/>
              </w:rPr>
              <w:t>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Aplikáciu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si môžu od nainštalovať aj osoby už umiestnené v štátnej karanténe a dokončiť tak 14-dňovú izoláciu v domácom prostredí. Potvrdenie aktivácie mobilnej aplikácie </w:t>
            </w:r>
            <w:proofErr w:type="spellStart"/>
            <w:r>
              <w:rPr>
                <w:rFonts w:ascii="Arial" w:hAnsi="Arial" w:cs="Arial"/>
                <w:color w:val="333333"/>
                <w:sz w:val="20"/>
                <w:szCs w:val="20"/>
              </w:rPr>
              <w:t>eKaranténa</w:t>
            </w:r>
            <w:proofErr w:type="spellEnd"/>
            <w:r>
              <w:rPr>
                <w:rFonts w:ascii="Arial" w:hAnsi="Arial" w:cs="Arial"/>
                <w:color w:val="333333"/>
                <w:sz w:val="20"/>
                <w:szCs w:val="20"/>
              </w:rPr>
              <w:t xml:space="preserve"> zabezpečí príslušník Policajného zboru v zariadení určenom štátom. Zároveň osoby, ktoré sa v zariadení určenom štátom nepodrobili laboratórnej diagnostike ochorenia COVID-19, sú povinné sa najskôr na 5. deň od vstupu na územie Slovenskej republiky podrobiť laboratórnej diagnostike RT-PCR na ochorenie COVID-19.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Podrobnosti k prechodu do domácej karantény </w:t>
            </w:r>
            <w:hyperlink r:id="rId22"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 xml:space="preserve">Zásady domácej izolácie </w:t>
            </w:r>
            <w:hyperlink r:id="rId23"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shd w:val="clear" w:color="auto" w:fill="808080"/>
              </w:rPr>
              <w:br/>
              <w:t xml:space="preserve">Podrobný manuál k smart karanténe </w:t>
            </w:r>
            <w:hyperlink r:id="rId24" w:history="1">
              <w:r>
                <w:rPr>
                  <w:rStyle w:val="Hypertextovprepojenie"/>
                  <w:rFonts w:ascii="Arial" w:hAnsi="Arial" w:cs="Arial"/>
                  <w:b/>
                  <w:bCs/>
                  <w:sz w:val="20"/>
                  <w:szCs w:val="20"/>
                  <w:shd w:val="clear" w:color="auto" w:fill="808080"/>
                </w:rPr>
                <w:t>nájdete tu</w:t>
              </w:r>
            </w:hyperlink>
            <w:r>
              <w:rPr>
                <w:rFonts w:ascii="Arial" w:hAnsi="Arial" w:cs="Arial"/>
                <w:color w:val="333333"/>
                <w:sz w:val="20"/>
                <w:szCs w:val="20"/>
                <w:u w:val="single"/>
                <w:shd w:val="clear" w:color="auto" w:fill="808080"/>
              </w:rPr>
              <w:t>.</w:t>
            </w:r>
            <w:r>
              <w:rPr>
                <w:rFonts w:ascii="Arial" w:hAnsi="Arial" w:cs="Arial"/>
                <w:color w:val="333333"/>
                <w:sz w:val="20"/>
                <w:szCs w:val="20"/>
                <w:shd w:val="clear" w:color="auto" w:fill="808080"/>
              </w:rPr>
              <w:t xml:space="preserve"> Otázky súvisiace s domácou smart karanténou vám zodpovedajú na telefónnom čísle </w:t>
            </w:r>
            <w:r>
              <w:rPr>
                <w:rFonts w:ascii="Arial" w:hAnsi="Arial" w:cs="Arial"/>
                <w:b/>
                <w:bCs/>
                <w:color w:val="333333"/>
                <w:sz w:val="20"/>
                <w:szCs w:val="20"/>
                <w:shd w:val="clear" w:color="auto" w:fill="808080"/>
              </w:rPr>
              <w:t>0800 221 234.</w:t>
            </w:r>
            <w:r>
              <w:rPr>
                <w:rFonts w:ascii="Arial" w:hAnsi="Arial" w:cs="Arial"/>
                <w:b/>
                <w:bCs/>
                <w:color w:val="333333"/>
                <w:sz w:val="20"/>
                <w:szCs w:val="20"/>
                <w:shd w:val="clear" w:color="auto" w:fill="808080"/>
              </w:rPr>
              <w:br/>
            </w:r>
            <w:r>
              <w:rPr>
                <w:rFonts w:ascii="Arial" w:hAnsi="Arial" w:cs="Arial"/>
                <w:b/>
                <w:bCs/>
                <w:color w:val="333333"/>
                <w:sz w:val="20"/>
                <w:szCs w:val="20"/>
                <w:shd w:val="clear" w:color="auto" w:fill="808080"/>
              </w:rPr>
              <w:br/>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Osoby s trvalým alebo prechodným pobytom na území Slovenskej republiky môžu </w:t>
            </w:r>
            <w:r>
              <w:rPr>
                <w:rFonts w:ascii="Arial" w:hAnsi="Arial" w:cs="Arial"/>
                <w:b/>
                <w:bCs/>
                <w:color w:val="333333"/>
                <w:sz w:val="20"/>
                <w:szCs w:val="20"/>
              </w:rPr>
              <w:t>od stredy 27. mája</w:t>
            </w:r>
            <w:r>
              <w:rPr>
                <w:rFonts w:ascii="Arial" w:hAnsi="Arial" w:cs="Arial"/>
                <w:color w:val="333333"/>
                <w:sz w:val="20"/>
                <w:szCs w:val="20"/>
              </w:rPr>
              <w:t xml:space="preserve"> vycestovať do ôsmich krajín bez toho, aby pri návrate museli predkladať negatívny test na COVID-19 </w:t>
            </w:r>
            <w:r>
              <w:rPr>
                <w:rFonts w:ascii="Arial" w:hAnsi="Arial" w:cs="Arial"/>
                <w:color w:val="333333"/>
                <w:sz w:val="20"/>
                <w:szCs w:val="20"/>
              </w:rPr>
              <w:lastRenderedPageBreak/>
              <w:t xml:space="preserve">a tiež bez povinnosti karantény. Týka sa to ciest do Maďarska, Poľskej republiky, Českej republiky, Rakúskej republiky, Slovinskej republiky, Chorvátskej republiky, Nemeckej spolkovej republiky alebo Švajčiarskej konfederácie, pokiaľ pobyt mimo územia SR pred návratom nepresiahne </w:t>
            </w:r>
            <w:r>
              <w:rPr>
                <w:rFonts w:ascii="Arial" w:hAnsi="Arial" w:cs="Arial"/>
                <w:b/>
                <w:bCs/>
                <w:color w:val="333333"/>
                <w:sz w:val="20"/>
                <w:szCs w:val="20"/>
              </w:rPr>
              <w:t>48 hodín</w:t>
            </w:r>
            <w:r>
              <w:rPr>
                <w:rFonts w:ascii="Arial" w:hAnsi="Arial" w:cs="Arial"/>
                <w:color w:val="333333"/>
                <w:sz w:val="20"/>
                <w:szCs w:val="20"/>
              </w:rPr>
              <w:t>. </w:t>
            </w:r>
            <w:hyperlink r:id="rId25" w:history="1">
              <w:r>
                <w:rPr>
                  <w:rStyle w:val="Hypertextovprepojenie"/>
                  <w:rFonts w:ascii="Arial" w:hAnsi="Arial" w:cs="Arial"/>
                  <w:b/>
                  <w:bCs/>
                  <w:sz w:val="20"/>
                  <w:szCs w:val="20"/>
                </w:rPr>
                <w:t>Podrobnosti nájdete tu</w:t>
              </w:r>
            </w:hyperlink>
            <w:r>
              <w:rPr>
                <w:rFonts w:ascii="Arial" w:hAnsi="Arial" w:cs="Arial"/>
                <w:color w:val="333333"/>
                <w:sz w:val="20"/>
                <w:szCs w:val="20"/>
                <w:u w:val="single"/>
              </w:rPr>
              <w:t xml:space="preserve"> a </w:t>
            </w:r>
            <w:hyperlink r:id="rId26" w:history="1">
              <w:r>
                <w:rPr>
                  <w:rStyle w:val="Hypertextovprepojenie"/>
                  <w:rFonts w:ascii="Arial" w:hAnsi="Arial" w:cs="Arial"/>
                  <w:b/>
                  <w:bCs/>
                  <w:sz w:val="20"/>
                  <w:szCs w:val="20"/>
                </w:rPr>
                <w:t>aktualizované opatrenie tu</w:t>
              </w:r>
            </w:hyperlink>
            <w:r>
              <w:rPr>
                <w:rFonts w:ascii="Arial" w:hAnsi="Arial" w:cs="Arial"/>
                <w:b/>
                <w:bCs/>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Tlačivo o prekročení hraníc nájdete </w:t>
            </w:r>
            <w:hyperlink r:id="rId27" w:history="1">
              <w:r>
                <w:rPr>
                  <w:rStyle w:val="Hypertextovprepojenie"/>
                  <w:rFonts w:ascii="Arial" w:hAnsi="Arial" w:cs="Arial"/>
                  <w:b/>
                  <w:bCs/>
                  <w:sz w:val="20"/>
                  <w:szCs w:val="20"/>
                </w:rPr>
                <w:t>na stiahnutie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Osoby s trvalým alebo prechodným pobytom v Českej republike a Maďarskej republike budú môcť prísť na územie SR hraničnými priechodmi z ČR alebo Maďarska, a budú sa tu môcť zdržať najviac 48 hodín. Pri príchode sa nemusia preukazovať negatívnym testom na COVID-19, ani sa ich nebude týkať karanténa.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Dodržanie 48-hodinovej lehoty sú tieto osoby povinné preukázať príslušníkovi policajného zboru pri hraničnej kontrole. </w:t>
            </w:r>
            <w:hyperlink r:id="rId28" w:history="1">
              <w:r>
                <w:rPr>
                  <w:rStyle w:val="Hypertextovprepojenie"/>
                  <w:rFonts w:ascii="Arial" w:hAnsi="Arial" w:cs="Arial"/>
                  <w:b/>
                  <w:bCs/>
                  <w:sz w:val="20"/>
                  <w:szCs w:val="20"/>
                </w:rPr>
                <w:t>Podrobnosti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Na územie Slovenskej republiky môžu od 2.6.2020 od 7:00 bez povinnosti domácej a štátnej karantény a bez preukázania sa negatívnym testom, prísť na najviac 48 hodín aj osoby, ktoré sa na území ČR, respektíve Maďarsku zdržiavajú a nemajú tam trvalý či prechodný pobyt. Je však potrebné, aby sa na hranici preukázali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Tento režim bude platiť iba na hraničných priechodoch medzi SR a ČR, resp. Maďarskom.</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9" w:tgtFrame="_blank" w:history="1">
              <w:r>
                <w:rPr>
                  <w:rStyle w:val="Hypertextovprepojenie"/>
                  <w:rFonts w:ascii="Arial" w:hAnsi="Arial" w:cs="Arial"/>
                  <w:b/>
                  <w:bCs/>
                  <w:sz w:val="20"/>
                  <w:szCs w:val="20"/>
                </w:rPr>
                <w:t>Podrobnosti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color w:val="333333"/>
                <w:sz w:val="20"/>
                <w:szCs w:val="20"/>
              </w:rPr>
              <w:t>Pred cestou odporúčame preveriť si možnosti a podmienky vstupu do jednotlivých krajín.</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Rúška: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30"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1. júna sa umožňuje prevádzka jasieľ, škôlok a základných škôl od 1. do 5. stupňa. </w:t>
            </w:r>
            <w:hyperlink r:id="rId31" w:history="1">
              <w:r>
                <w:rPr>
                  <w:rStyle w:val="Hypertextovprepojenie"/>
                  <w:rFonts w:ascii="Arial" w:hAnsi="Arial" w:cs="Arial"/>
                  <w:b/>
                  <w:bCs/>
                  <w:sz w:val="20"/>
                  <w:szCs w:val="20"/>
                </w:rPr>
                <w:t>Podrobnosti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32"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Podrobnosti o podmienkach prevádzky detských jasieľ </w:t>
            </w:r>
            <w:hyperlink r:id="rId33"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k prevádzke školských stravovacích zariadení </w:t>
            </w:r>
            <w:hyperlink r:id="rId34"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Činnosť obchodov a prevádzok: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35"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 opatrenia možno v skratke konštatovať nasledovné:</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Predajne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Opatrenia v otvorených obchodoch:</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Zachovávať odstupy osôb minimálne 2 metre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F766CE" w:rsidRDefault="00F766CE" w:rsidP="00E1171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v zariadeniach verejného stravovania, napríklad v reštauráciách:</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Sú obdobné ako opatrenia v obchodoch, navyše:</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F766CE" w:rsidRDefault="00F766CE" w:rsidP="00E1171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Príbor by nemal byť voľne dostupný pre zákazníkov na stoloch, ale mal by byť prinesený personálom k pokrmu zabalený do papierovej vreckovky. </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Usmernenie k poskytovaniu </w:t>
            </w:r>
            <w:proofErr w:type="spellStart"/>
            <w:r>
              <w:rPr>
                <w:rFonts w:ascii="Arial" w:hAnsi="Arial" w:cs="Arial"/>
                <w:b/>
                <w:bCs/>
                <w:color w:val="333333"/>
                <w:sz w:val="20"/>
                <w:szCs w:val="20"/>
              </w:rPr>
              <w:t>cateringových</w:t>
            </w:r>
            <w:proofErr w:type="spellEnd"/>
            <w:r>
              <w:rPr>
                <w:rFonts w:ascii="Arial" w:hAnsi="Arial" w:cs="Arial"/>
                <w:b/>
                <w:bCs/>
                <w:color w:val="333333"/>
                <w:sz w:val="20"/>
                <w:szCs w:val="20"/>
              </w:rPr>
              <w:t xml:space="preserve"> služieb pri hromadných podujatiach </w:t>
            </w:r>
            <w:hyperlink r:id="rId36"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Obchodné centrá</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F766CE" w:rsidRDefault="00F766CE" w:rsidP="00E1171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Služby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Naďalej sú zatvorené nočné kluby.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pri zabezpečovaní vetrania vzduchotechnickým zariadením sa odporúča zvýšiť výmenu vzduchu vo všetkých priestoroch a zabezpečiť jeho trvalý chod,</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F766CE" w:rsidRDefault="00F766CE" w:rsidP="00E1171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pre taxislužby:</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 musia sedieť na zadných sedadlách</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F766CE" w:rsidRDefault="00F766CE" w:rsidP="00E1171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Služby starostlivosti o ľudské telo:</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zamestnanci týchto prevádzok musia mať rúško a zároveň tvárový štít alebo ochranné okuliare, to sa netýka zamestnancov solárií</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F766CE" w:rsidRDefault="00F766CE" w:rsidP="00E1171A">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Autoškoly:</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môže byť v aute vždy len inštruktor a jeden účastník kurzu, obaja musia mať rúška; pri skúškach sa povoľuje aj prítomnosť ďalšieho skúšobného komisára</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F766CE" w:rsidRDefault="00F766CE" w:rsidP="00E1171A">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zakazuje sa konzumácia pokrmov alebo nápojov,</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prevádzkovateľ zabezpečí aspoň jednu osobu, ktorá dohliada na dodržiavanie uvedených </w:t>
            </w:r>
            <w:r>
              <w:rPr>
                <w:rFonts w:ascii="Arial" w:hAnsi="Arial" w:cs="Arial"/>
                <w:color w:val="333333"/>
                <w:sz w:val="20"/>
                <w:szCs w:val="20"/>
              </w:rPr>
              <w:lastRenderedPageBreak/>
              <w:t>pravidiel</w:t>
            </w:r>
          </w:p>
          <w:p w:rsidR="00F766CE" w:rsidRDefault="00F766CE" w:rsidP="00E1171A">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umelých a prírodných kúpalísk sú súčasné povinné dodržiavať nasledovné:</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zabezpečí sa meranie teploty a osobám s teplotou vyššou ako 37,2 °C sa nepovolí vstup na kúpalisko</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musí byť zabezpečené dodržiavanie odstupu medzi jednotlivcami alebo členmi skupín či domácností najmenej 2 m,</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F766CE" w:rsidRDefault="00F766CE" w:rsidP="00E1171A">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F766CE" w:rsidRDefault="00F766CE" w:rsidP="00E1171A">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Obchody zatvorené v nedeľu:</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Maloobchodné prevádzky musia mať zatvorené v nedeľu, ktorá je určená ako sanitárny deň.</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Zatvorenie v nedeľu neplatí pre: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služieb</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pohotovostné lekárne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Čerpacie stanice</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telekomunikačných operátorov</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v priestoroch zoologických záhrad a botanických záhrad a iných turistických atrakcií</w:t>
            </w:r>
          </w:p>
          <w:p w:rsidR="00F766CE" w:rsidRDefault="00F766CE" w:rsidP="00E1171A">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Ambulantný predaj</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Hromadné podujatia: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w:t>
            </w:r>
            <w:r>
              <w:rPr>
                <w:rFonts w:ascii="Arial" w:hAnsi="Arial" w:cs="Arial"/>
                <w:color w:val="333333"/>
                <w:sz w:val="20"/>
                <w:szCs w:val="20"/>
              </w:rPr>
              <w:lastRenderedPageBreak/>
              <w:t>respiračného ochorenia (napr. horúčka, kašeľ, nádcha, sťažené dýchanie) je osoba povinná zostať v domácej izolácii,</w:t>
            </w:r>
          </w:p>
          <w:p w:rsidR="00F766CE" w:rsidRDefault="00F766CE" w:rsidP="00E1171A">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F766CE" w:rsidRDefault="00F766CE" w:rsidP="00E1171A">
            <w:pPr>
              <w:pStyle w:val="Normlnywebov"/>
              <w:numPr>
                <w:ilvl w:val="0"/>
                <w:numId w:val="13"/>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F766CE" w:rsidRDefault="00F766CE" w:rsidP="00E1171A">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Zákaz organizovania hromadných podujatí sa nevzťahuje na zasadnutia a schôdze štátnych orgánov, orgánov územnej samosprávy a zasadnutia (schôdze), ktoré sa uskutočňujú na základe zákona.</w:t>
            </w:r>
          </w:p>
          <w:p w:rsidR="00F766CE" w:rsidRDefault="005014D5" w:rsidP="00E1171A">
            <w:pPr>
              <w:pStyle w:val="Normlnywebov"/>
              <w:spacing w:before="0" w:beforeAutospacing="0" w:after="0" w:afterAutospacing="0"/>
              <w:rPr>
                <w:rFonts w:ascii="Helvetica" w:hAnsi="Helvetica" w:cs="Helvetica"/>
                <w:color w:val="333333"/>
                <w:sz w:val="18"/>
                <w:szCs w:val="18"/>
              </w:rPr>
            </w:pPr>
            <w:hyperlink r:id="rId37" w:history="1">
              <w:r w:rsidR="00F766CE">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8"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9"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Svadby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Svadby konané v reštauračných zariadeniach</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Ak je to možné, odporúčame organizovať svadobné hostiny v prevádzkach v exteriéri</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svadbe môže byť prítomných najviac 100 osôb.</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Účastníci musia nosiť rúška, ktoré si však môžu zložiť na čas potrebný na konzumáciu nápojov a jedál. </w:t>
            </w:r>
            <w:r>
              <w:rPr>
                <w:rFonts w:ascii="Arial" w:hAnsi="Arial" w:cs="Arial"/>
                <w:b/>
                <w:bCs/>
                <w:color w:val="333333"/>
                <w:sz w:val="20"/>
                <w:szCs w:val="20"/>
              </w:rPr>
              <w:t>Nevesta a ženích nemusia mať rúška počas sobášneho obradu, ani počas svadobnej hostiny.</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odstup stolov od seba má byť minimálne 2 metre,</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F766CE" w:rsidRDefault="00F766CE" w:rsidP="00E1171A">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Podrobnosti </w:t>
            </w:r>
            <w:hyperlink r:id="rId40"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Svadby konané mimo reštaurácií</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Ak je to možné, odporúčame svadobné hostiny organizovať v exteriéri.</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svadbe môže byť prítomných najviac 100 osôb.</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Trvanie akcie nie je časovo obmedzené.</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Aj v tomto prípade musia účastníci nosiť rúška, ktoré si môžu zložiť na čas konzumácie jedla a nápojov, resp. pri dodržaní vzdialenosti najmenej 2 metre od cudzích osôb.</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 xml:space="preserve">odstup ľudí od seba má byť minimálne 2 metre, </w:t>
            </w:r>
            <w:r>
              <w:rPr>
                <w:rFonts w:ascii="Arial" w:hAnsi="Arial" w:cs="Arial"/>
                <w:color w:val="333333"/>
                <w:sz w:val="20"/>
                <w:szCs w:val="20"/>
              </w:rPr>
              <w:t>to sa netýka členov spoločnej domácnosti alebo partnerov</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zabezpečiť pri vstupe dezinfekciu rúk, časté vetranie, dezinfekciu povrchov a predmetov aj dostatočné vetranie priestorov</w:t>
            </w:r>
          </w:p>
          <w:p w:rsidR="00F766CE" w:rsidRDefault="00F766CE" w:rsidP="00E1171A">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 xml:space="preserve">Usmernenie k poskytovaniu </w:t>
            </w:r>
            <w:proofErr w:type="spellStart"/>
            <w:r>
              <w:rPr>
                <w:rFonts w:ascii="Arial" w:hAnsi="Arial" w:cs="Arial"/>
                <w:b/>
                <w:bCs/>
                <w:color w:val="333333"/>
                <w:sz w:val="20"/>
                <w:szCs w:val="20"/>
              </w:rPr>
              <w:t>cateringových</w:t>
            </w:r>
            <w:proofErr w:type="spellEnd"/>
            <w:r>
              <w:rPr>
                <w:rFonts w:ascii="Arial" w:hAnsi="Arial" w:cs="Arial"/>
                <w:b/>
                <w:bCs/>
                <w:color w:val="333333"/>
                <w:sz w:val="20"/>
                <w:szCs w:val="20"/>
              </w:rPr>
              <w:t xml:space="preserve"> služieb pri hromadných podujatiach </w:t>
            </w:r>
            <w:hyperlink r:id="rId41"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k hromadným podujatiam </w:t>
            </w:r>
            <w:hyperlink r:id="rId42"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domovy sociálnych služieb</w:t>
            </w:r>
          </w:p>
          <w:p w:rsidR="00F766CE" w:rsidRDefault="00F766CE" w:rsidP="00E1171A">
            <w:pPr>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43" w:tgtFrame="_blank" w:history="1">
              <w:r>
                <w:rPr>
                  <w:rStyle w:val="Hypertextovprepojenie"/>
                  <w:rFonts w:ascii="Arial" w:hAnsi="Arial" w:cs="Arial"/>
                  <w:b/>
                  <w:bCs/>
                  <w:sz w:val="20"/>
                  <w:szCs w:val="20"/>
                </w:rPr>
                <w:t>Podrobnosti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F766CE" w:rsidRDefault="00F766CE" w:rsidP="00E1171A">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F766CE" w:rsidRDefault="00F766CE" w:rsidP="00E1171A">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sprievod detského pacienta,</w:t>
            </w:r>
          </w:p>
          <w:p w:rsidR="00F766CE" w:rsidRDefault="00F766CE" w:rsidP="00E1171A">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F766CE" w:rsidRDefault="00F766CE" w:rsidP="00E1171A">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podmienkou realizácie návštevy, sprievodu je vopred dohodnuté povolenie na návštevu od zodpovednej osoby oddelenia s dohodnutím stanoveného času a protiepidemických opatrení,</w:t>
            </w:r>
          </w:p>
          <w:p w:rsidR="00F766CE" w:rsidRDefault="00F766CE" w:rsidP="00E1171A">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44"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45" w:history="1">
              <w:r>
                <w:rPr>
                  <w:rStyle w:val="Hypertextovprepojenie"/>
                  <w:rFonts w:ascii="Arial" w:hAnsi="Arial" w:cs="Arial"/>
                  <w:b/>
                  <w:bCs/>
                  <w:sz w:val="20"/>
                  <w:szCs w:val="20"/>
                </w:rPr>
                <w:t>Podrobnosti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6" w:tgtFrame="_blank"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7" w:tgtFrame="_blank"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Celé usmernenie </w:t>
            </w:r>
            <w:hyperlink r:id="rId48"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Sociálne služby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Rómske komunity</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49"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Potravinové prevádzky, podniky a pracoviská</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Všeobecné zásady krízového plánu pre potravinárske prevádzky </w:t>
            </w:r>
            <w:hyperlink r:id="rId50"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Návrh usmernenia pre priemyselné podniky v súvislosti s pandémiou COVID-19 </w:t>
            </w:r>
            <w:hyperlink r:id="rId51"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k ochranným a bezpečnostným opatreniam na pracovisku </w:t>
            </w:r>
            <w:hyperlink r:id="rId52" w:history="1">
              <w:r>
                <w:rPr>
                  <w:rStyle w:val="Hypertextovprepojenie"/>
                  <w:rFonts w:ascii="Arial" w:hAnsi="Arial" w:cs="Arial"/>
                  <w:b/>
                  <w:bCs/>
                  <w:sz w:val="20"/>
                  <w:szCs w:val="20"/>
                </w:rPr>
                <w:t>nájdete tu</w:t>
              </w:r>
            </w:hyperlink>
            <w:r>
              <w:rPr>
                <w:rFonts w:ascii="Arial" w:hAnsi="Arial" w:cs="Arial"/>
                <w:color w:val="333333"/>
                <w:sz w:val="20"/>
                <w:szCs w:val="20"/>
              </w:rPr>
              <w:t>.</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53" w:tgtFrame="_blank" w:history="1">
              <w:r>
                <w:rPr>
                  <w:rStyle w:val="Hypertextovprepojenie"/>
                  <w:rFonts w:ascii="Arial" w:hAnsi="Arial" w:cs="Arial"/>
                  <w:b/>
                  <w:bCs/>
                  <w:sz w:val="20"/>
                  <w:szCs w:val="20"/>
                </w:rPr>
                <w:t>nájdete tu.</w:t>
              </w:r>
            </w:hyperlink>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54" w:history="1">
              <w:r>
                <w:rPr>
                  <w:rStyle w:val="Hypertextovprepojenie"/>
                  <w:rFonts w:ascii="Arial" w:hAnsi="Arial" w:cs="Arial"/>
                  <w:b/>
                  <w:bCs/>
                  <w:sz w:val="20"/>
                  <w:szCs w:val="20"/>
                </w:rPr>
                <w:t>Podrobnosti tu.</w:t>
              </w:r>
            </w:hyperlink>
            <w:r>
              <w:rPr>
                <w:rFonts w:ascii="Arial" w:hAnsi="Arial" w:cs="Arial"/>
                <w:color w:val="333333"/>
                <w:sz w:val="20"/>
                <w:szCs w:val="20"/>
                <w:u w:val="single"/>
              </w:rPr>
              <w:br/>
            </w:r>
          </w:p>
          <w:p w:rsidR="00F766CE" w:rsidRDefault="00F766CE" w:rsidP="00E1171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k operačným a intervenčným výkonom v súvislosti s ochorením COVID-19 počas priaznivej epidemiologickej situácie v SR nájdete tu:  </w:t>
            </w:r>
            <w:hyperlink r:id="rId55" w:tgtFrame="_blank" w:history="1">
              <w:r>
                <w:rPr>
                  <w:rStyle w:val="Hypertextovprepojenie"/>
                  <w:rFonts w:ascii="Arial" w:hAnsi="Arial" w:cs="Arial"/>
                  <w:b/>
                  <w:bCs/>
                  <w:sz w:val="20"/>
                  <w:szCs w:val="20"/>
                </w:rPr>
                <w:t>nájdete tu.</w:t>
              </w:r>
            </w:hyperlink>
          </w:p>
        </w:tc>
      </w:tr>
    </w:tbl>
    <w:p w:rsidR="00F766CE" w:rsidRDefault="00F766CE" w:rsidP="00E1171A">
      <w:r>
        <w:rPr>
          <w:rStyle w:val="articleseparator"/>
          <w:rFonts w:ascii="Helvetica" w:hAnsi="Helvetica" w:cs="Helvetica"/>
          <w:color w:val="333333"/>
          <w:sz w:val="18"/>
          <w:szCs w:val="18"/>
          <w:specVanish w:val="0"/>
        </w:rPr>
        <w:lastRenderedPageBreak/>
        <w:t> </w:t>
      </w:r>
    </w:p>
    <w:p w:rsidR="00F766CE" w:rsidRDefault="00F766CE" w:rsidP="00E1171A"/>
    <w:p w:rsidR="00F766CE" w:rsidRDefault="00F766CE" w:rsidP="00E1171A"/>
    <w:sectPr w:rsidR="00F76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989"/>
    <w:multiLevelType w:val="multilevel"/>
    <w:tmpl w:val="C4D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87506"/>
    <w:multiLevelType w:val="multilevel"/>
    <w:tmpl w:val="957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66C8"/>
    <w:multiLevelType w:val="multilevel"/>
    <w:tmpl w:val="9E6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26E52"/>
    <w:multiLevelType w:val="multilevel"/>
    <w:tmpl w:val="38F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31F17"/>
    <w:multiLevelType w:val="multilevel"/>
    <w:tmpl w:val="EAA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12E8E"/>
    <w:multiLevelType w:val="multilevel"/>
    <w:tmpl w:val="5796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82629"/>
    <w:multiLevelType w:val="multilevel"/>
    <w:tmpl w:val="567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27258"/>
    <w:multiLevelType w:val="multilevel"/>
    <w:tmpl w:val="E89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B55E1"/>
    <w:multiLevelType w:val="multilevel"/>
    <w:tmpl w:val="A81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F6DB2"/>
    <w:multiLevelType w:val="multilevel"/>
    <w:tmpl w:val="25C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44B75"/>
    <w:multiLevelType w:val="multilevel"/>
    <w:tmpl w:val="1E3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546617"/>
    <w:multiLevelType w:val="multilevel"/>
    <w:tmpl w:val="75A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D222D"/>
    <w:multiLevelType w:val="multilevel"/>
    <w:tmpl w:val="A2D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833C8"/>
    <w:multiLevelType w:val="multilevel"/>
    <w:tmpl w:val="8E9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A0CD4"/>
    <w:multiLevelType w:val="multilevel"/>
    <w:tmpl w:val="957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C6D5D"/>
    <w:multiLevelType w:val="multilevel"/>
    <w:tmpl w:val="B4E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115D03"/>
    <w:multiLevelType w:val="multilevel"/>
    <w:tmpl w:val="1A9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54729"/>
    <w:multiLevelType w:val="multilevel"/>
    <w:tmpl w:val="6DB41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0D9221D"/>
    <w:multiLevelType w:val="multilevel"/>
    <w:tmpl w:val="B272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A5F87"/>
    <w:multiLevelType w:val="multilevel"/>
    <w:tmpl w:val="3520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8"/>
  </w:num>
  <w:num w:numId="4">
    <w:abstractNumId w:val="5"/>
  </w:num>
  <w:num w:numId="5">
    <w:abstractNumId w:val="11"/>
  </w:num>
  <w:num w:numId="6">
    <w:abstractNumId w:val="2"/>
  </w:num>
  <w:num w:numId="7">
    <w:abstractNumId w:val="18"/>
  </w:num>
  <w:num w:numId="8">
    <w:abstractNumId w:val="1"/>
  </w:num>
  <w:num w:numId="9">
    <w:abstractNumId w:val="16"/>
  </w:num>
  <w:num w:numId="10">
    <w:abstractNumId w:val="3"/>
  </w:num>
  <w:num w:numId="11">
    <w:abstractNumId w:val="9"/>
  </w:num>
  <w:num w:numId="12">
    <w:abstractNumId w:val="14"/>
  </w:num>
  <w:num w:numId="13">
    <w:abstractNumId w:val="17"/>
  </w:num>
  <w:num w:numId="14">
    <w:abstractNumId w:val="12"/>
  </w:num>
  <w:num w:numId="15">
    <w:abstractNumId w:val="13"/>
  </w:num>
  <w:num w:numId="16">
    <w:abstractNumId w:val="7"/>
  </w:num>
  <w:num w:numId="17">
    <w:abstractNumId w:val="4"/>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CE"/>
    <w:rsid w:val="001978F0"/>
    <w:rsid w:val="00293B00"/>
    <w:rsid w:val="002A24ED"/>
    <w:rsid w:val="0036799F"/>
    <w:rsid w:val="003D62F0"/>
    <w:rsid w:val="004D3580"/>
    <w:rsid w:val="004E3C04"/>
    <w:rsid w:val="005014D5"/>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1171A"/>
    <w:rsid w:val="00EA332E"/>
    <w:rsid w:val="00F73BDE"/>
    <w:rsid w:val="00F74301"/>
    <w:rsid w:val="00F766CE"/>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766CE"/>
    <w:rPr>
      <w:color w:val="0000FF" w:themeColor="hyperlink"/>
      <w:u w:val="single"/>
    </w:rPr>
  </w:style>
  <w:style w:type="character" w:styleId="PouitHypertextovPrepojenie">
    <w:name w:val="FollowedHyperlink"/>
    <w:basedOn w:val="Predvolenpsmoodseku"/>
    <w:uiPriority w:val="99"/>
    <w:semiHidden/>
    <w:unhideWhenUsed/>
    <w:rsid w:val="00F766CE"/>
    <w:rPr>
      <w:color w:val="800080" w:themeColor="followedHyperlink"/>
      <w:u w:val="single"/>
    </w:rPr>
  </w:style>
  <w:style w:type="paragraph" w:styleId="Normlnywebov">
    <w:name w:val="Normal (Web)"/>
    <w:basedOn w:val="Normlny"/>
    <w:uiPriority w:val="99"/>
    <w:unhideWhenUsed/>
    <w:rsid w:val="00F766C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766CE"/>
    <w:rPr>
      <w:vanish w:val="0"/>
      <w:webHidden w:val="0"/>
      <w:specVanish w:val="0"/>
    </w:rPr>
  </w:style>
  <w:style w:type="character" w:styleId="Siln">
    <w:name w:val="Strong"/>
    <w:basedOn w:val="Predvolenpsmoodseku"/>
    <w:uiPriority w:val="22"/>
    <w:qFormat/>
    <w:rsid w:val="00F766CE"/>
    <w:rPr>
      <w:b/>
      <w:bCs/>
    </w:rPr>
  </w:style>
  <w:style w:type="paragraph" w:styleId="Textbubliny">
    <w:name w:val="Balloon Text"/>
    <w:basedOn w:val="Normlny"/>
    <w:link w:val="TextbublinyChar"/>
    <w:uiPriority w:val="99"/>
    <w:semiHidden/>
    <w:unhideWhenUsed/>
    <w:rsid w:val="00F766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6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766CE"/>
    <w:rPr>
      <w:color w:val="0000FF" w:themeColor="hyperlink"/>
      <w:u w:val="single"/>
    </w:rPr>
  </w:style>
  <w:style w:type="character" w:styleId="PouitHypertextovPrepojenie">
    <w:name w:val="FollowedHyperlink"/>
    <w:basedOn w:val="Predvolenpsmoodseku"/>
    <w:uiPriority w:val="99"/>
    <w:semiHidden/>
    <w:unhideWhenUsed/>
    <w:rsid w:val="00F766CE"/>
    <w:rPr>
      <w:color w:val="800080" w:themeColor="followedHyperlink"/>
      <w:u w:val="single"/>
    </w:rPr>
  </w:style>
  <w:style w:type="paragraph" w:styleId="Normlnywebov">
    <w:name w:val="Normal (Web)"/>
    <w:basedOn w:val="Normlny"/>
    <w:uiPriority w:val="99"/>
    <w:unhideWhenUsed/>
    <w:rsid w:val="00F766C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F766CE"/>
    <w:rPr>
      <w:vanish w:val="0"/>
      <w:webHidden w:val="0"/>
      <w:specVanish w:val="0"/>
    </w:rPr>
  </w:style>
  <w:style w:type="character" w:styleId="Siln">
    <w:name w:val="Strong"/>
    <w:basedOn w:val="Predvolenpsmoodseku"/>
    <w:uiPriority w:val="22"/>
    <w:qFormat/>
    <w:rsid w:val="00F766CE"/>
    <w:rPr>
      <w:b/>
      <w:bCs/>
    </w:rPr>
  </w:style>
  <w:style w:type="paragraph" w:styleId="Textbubliny">
    <w:name w:val="Balloon Text"/>
    <w:basedOn w:val="Normlny"/>
    <w:link w:val="TextbublinyChar"/>
    <w:uiPriority w:val="99"/>
    <w:semiHidden/>
    <w:unhideWhenUsed/>
    <w:rsid w:val="00F766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6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8611">
      <w:bodyDiv w:val="1"/>
      <w:marLeft w:val="0"/>
      <w:marRight w:val="0"/>
      <w:marTop w:val="0"/>
      <w:marBottom w:val="150"/>
      <w:divBdr>
        <w:top w:val="none" w:sz="0" w:space="0" w:color="auto"/>
        <w:left w:val="none" w:sz="0" w:space="0" w:color="auto"/>
        <w:bottom w:val="none" w:sz="0" w:space="0" w:color="auto"/>
        <w:right w:val="none" w:sz="0" w:space="0" w:color="auto"/>
      </w:divBdr>
      <w:divsChild>
        <w:div w:id="1312096797">
          <w:marLeft w:val="0"/>
          <w:marRight w:val="0"/>
          <w:marTop w:val="0"/>
          <w:marBottom w:val="0"/>
          <w:divBdr>
            <w:top w:val="none" w:sz="0" w:space="0" w:color="auto"/>
            <w:left w:val="none" w:sz="0" w:space="0" w:color="auto"/>
            <w:bottom w:val="none" w:sz="0" w:space="0" w:color="auto"/>
            <w:right w:val="none" w:sz="0" w:space="0" w:color="auto"/>
          </w:divBdr>
          <w:divsChild>
            <w:div w:id="1620525496">
              <w:marLeft w:val="0"/>
              <w:marRight w:val="0"/>
              <w:marTop w:val="0"/>
              <w:marBottom w:val="0"/>
              <w:divBdr>
                <w:top w:val="none" w:sz="0" w:space="0" w:color="auto"/>
                <w:left w:val="none" w:sz="0" w:space="0" w:color="auto"/>
                <w:bottom w:val="none" w:sz="0" w:space="0" w:color="auto"/>
                <w:right w:val="none" w:sz="0" w:space="0" w:color="auto"/>
              </w:divBdr>
              <w:divsChild>
                <w:div w:id="1223834370">
                  <w:marLeft w:val="0"/>
                  <w:marRight w:val="0"/>
                  <w:marTop w:val="0"/>
                  <w:marBottom w:val="0"/>
                  <w:divBdr>
                    <w:top w:val="none" w:sz="0" w:space="0" w:color="auto"/>
                    <w:left w:val="none" w:sz="0" w:space="0" w:color="auto"/>
                    <w:bottom w:val="none" w:sz="0" w:space="0" w:color="auto"/>
                    <w:right w:val="none" w:sz="0" w:space="0" w:color="auto"/>
                  </w:divBdr>
                  <w:divsChild>
                    <w:div w:id="3744760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docs/letaky/Ruska_navod_letak.pdf" TargetMode="External"/><Relationship Id="rId18" Type="http://schemas.openxmlformats.org/officeDocument/2006/relationships/hyperlink" Target="http://www.uvzsr.sk/index.php?option=com_content&amp;view=category&amp;layout=blog&amp;id=250&amp;Itemid=153" TargetMode="External"/><Relationship Id="rId26" Type="http://schemas.openxmlformats.org/officeDocument/2006/relationships/hyperlink" Target="http://www.uvzsr.sk/docs/info/covid19/zmena_chytra_a_statna_karantena.pdf" TargetMode="External"/><Relationship Id="rId39" Type="http://schemas.openxmlformats.org/officeDocument/2006/relationships/hyperlink" Target="http://www.uvzsr.sk/docs/info/covid19/final_opatrenie_prevadzky_4_faza_02_06.pdf" TargetMode="External"/><Relationship Id="rId21" Type="http://schemas.openxmlformats.org/officeDocument/2006/relationships/hyperlink" Target="http://www.uvzsr.sk/docs/info/covid19/PENDLER_maj.rtf" TargetMode="External"/><Relationship Id="rId34" Type="http://schemas.openxmlformats.org/officeDocument/2006/relationships/hyperlink" Target="http://www.uvzsr.sk/docs/info/covid19/Usmernenie_strav_deti_MS_a_ZS.pdf" TargetMode="External"/><Relationship Id="rId42" Type="http://schemas.openxmlformats.org/officeDocument/2006/relationships/hyperlink" Target="http://www.uvzsr.sk/docs/info/covid19/final_opatrenie_prevadzky_4_faza_02_06.pdf" TargetMode="External"/><Relationship Id="rId47" Type="http://schemas.openxmlformats.org/officeDocument/2006/relationships/hyperlink" Target="http://www.uvzsr.sk/docs/info/covid19/final_opatrenie_ruska_02_06.pdf" TargetMode="External"/><Relationship Id="rId50" Type="http://schemas.openxmlformats.org/officeDocument/2006/relationships/hyperlink" Target="http://www.uvzsr.sk/docs/info/covid19/Krizovy_plan_pre_potravinove_prevadzky.pdf" TargetMode="External"/><Relationship Id="rId55" Type="http://schemas.openxmlformats.org/officeDocument/2006/relationships/hyperlink" Target="http://www.uvzsr.sk/docs/info/covid19/Usmernenie_hlavneho_hygienika_SR_elektivne_operacie_priazniva_epidemiologicka_situacia.pdf" TargetMode="External"/><Relationship Id="rId7"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2" Type="http://schemas.openxmlformats.org/officeDocument/2006/relationships/hyperlink" Target="https://korona.gov.sk/obchody-a-sluzby-sa-pomaly-otvaraju-riziko-nakazy-pretrvava-neprestavajte-sa-chranit/" TargetMode="External"/><Relationship Id="rId17" Type="http://schemas.openxmlformats.org/officeDocument/2006/relationships/hyperlink" Target="http://www.korona.gov.sk/" TargetMode="External"/><Relationship Id="rId25" Type="http://schemas.openxmlformats.org/officeDocument/2006/relationships/hyperlink" Target="http://www.uvzsr.sk/docs/info/covid19/Opatrenie_UVZ_SR_statna_karantena_20_05_2020.pdf" TargetMode="External"/><Relationship Id="rId33" Type="http://schemas.openxmlformats.org/officeDocument/2006/relationships/hyperlink" Target="http://www.uvzsr.sk/docs/info/covid19/Usmernenie_zar_pre_deti_do_3_rokov.pdf" TargetMode="External"/><Relationship Id="rId38" Type="http://schemas.openxmlformats.org/officeDocument/2006/relationships/hyperlink" Target="http://www.uvzsr.sk/docs/info/covid19/final_opatrenie_prevadzky_4_faza_02_06.pdf" TargetMode="External"/><Relationship Id="rId46" Type="http://schemas.openxmlformats.org/officeDocument/2006/relationships/hyperlink" Target="http://www.uvzsr.sk/docs/info/covid19/Zabezpecenie_ochrany_klientov_ZSS_a_personalu_ZSS_pocas_pandemie_COVID_19.pdf" TargetMode="External"/><Relationship Id="rId2" Type="http://schemas.openxmlformats.org/officeDocument/2006/relationships/styles" Target="styles.xml"/><Relationship Id="rId16" Type="http://schemas.openxmlformats.org/officeDocument/2006/relationships/hyperlink" Target="http://www.uvzsr.sk/docs/info/covid19/Usmernenie_pre_pracoviska_UPR.pdf" TargetMode="External"/><Relationship Id="rId20" Type="http://schemas.openxmlformats.org/officeDocument/2006/relationships/hyperlink" Target="http://www.uvzsr.sk/docs/info/covid19/navrh_chytra_a_statna_karantena_22_05.pdf" TargetMode="External"/><Relationship Id="rId29" Type="http://schemas.openxmlformats.org/officeDocument/2006/relationships/hyperlink" Target="http://www.uvzsr.sk/docs/info/covid19/zmena_opatrenia_hranice_48%20hodin_01_06_final.pdf" TargetMode="External"/><Relationship Id="rId41" Type="http://schemas.openxmlformats.org/officeDocument/2006/relationships/hyperlink" Target="http://www.uvzsr.sk/docs/info/covid19/usmernenie_catering_COVID19.pdf" TargetMode="External"/><Relationship Id="rId54"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s://korona.gov.sk/ekarantena/" TargetMode="External"/><Relationship Id="rId32" Type="http://schemas.openxmlformats.org/officeDocument/2006/relationships/hyperlink" Target="http://www.uvzsr.sk/docs/info/covid19/Opatrenia_vynimka_vysoke_skoly_lekarske.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final_opatrenie_prevadzky_4_faza_02_06.pdf" TargetMode="External"/><Relationship Id="rId45"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53" Type="http://schemas.openxmlformats.org/officeDocument/2006/relationships/hyperlink" Target="http://www.uvzsr.sk/docs/info/covid19/Usmernenie_hlavneho_hygienika_SR_v_suvislosti_s_ochorenim_COVID_19_sposobenym_koronavirusom_SARS_CoV_2_siedma%20aktualizacia.pdf" TargetMode="External"/><Relationship Id="rId5" Type="http://schemas.openxmlformats.org/officeDocument/2006/relationships/webSettings" Target="webSettings.xml"/><Relationship Id="rId15" Type="http://schemas.openxmlformats.org/officeDocument/2006/relationships/hyperlink" Target="https://korona.gov.sk/wp-content/uploads/2020/04/Socialny_odstup_COVID-19.pdf" TargetMode="External"/><Relationship Id="rId23"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8" Type="http://schemas.openxmlformats.org/officeDocument/2006/relationships/hyperlink" Target="http://www.uvzsr.sk/docs/info/covid19/zmena_chytra_a_statna_karantena.pdf" TargetMode="External"/><Relationship Id="rId36" Type="http://schemas.openxmlformats.org/officeDocument/2006/relationships/hyperlink" Target="http://www.uvzsr.sk/docs/info/covid19/usmernenie_catering_COVID19.pdf" TargetMode="External"/><Relationship Id="rId49"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korona.gov.sk/koronavirus-na-slovensku-v-cislach/" TargetMode="External"/><Relationship Id="rId31" Type="http://schemas.openxmlformats.org/officeDocument/2006/relationships/hyperlink" Target="http://www.uvzsr.sk/docs/info/covid19/zmena_opatrenia_prevadzky_zariadenia_pre_deti_a_mladez.pdf" TargetMode="External"/><Relationship Id="rId44" Type="http://schemas.openxmlformats.org/officeDocument/2006/relationships/hyperlink" Target="http://www.uvzsr.sk/docs/info/covid19/Odporucania_hlavneho_hygienika_SR_navsteva_sprievod_pacienta_v_ZZ.pdf" TargetMode="External"/><Relationship Id="rId52" Type="http://schemas.openxmlformats.org/officeDocument/2006/relationships/hyperlink" Target="http://www.uvzsr.sk/docs/info/covid19/Usmernenie_pre_pracoviska_UPR.pdf" TargetMode="External"/><Relationship Id="rId4" Type="http://schemas.openxmlformats.org/officeDocument/2006/relationships/settings" Target="settings.xml"/><Relationship Id="rId9" Type="http://schemas.openxmlformats.org/officeDocument/2006/relationships/hyperlink" Target="http://www.uvzsr.sk/index.php?option=com_mailto&amp;tmpl=component&amp;link=77345931403798760b62f2036239c5e88e758bc9" TargetMode="External"/><Relationship Id="rId14" Type="http://schemas.openxmlformats.org/officeDocument/2006/relationships/hyperlink" Target="http://www.uvzsr.sk/index.php?option=com_content&amp;view=article&amp;id=4266:uvz-sr-zdravie-je-vnistych-rukach&amp;catid=250:koronavirus-2019-ncov&amp;Itemid=153" TargetMode="External"/><Relationship Id="rId22" Type="http://schemas.openxmlformats.org/officeDocument/2006/relationships/hyperlink" Target="http://www.uvzsr.sk/docs/info/covid19/opatrenie_chytra_karantena_statne_zariadenia2.pdf" TargetMode="External"/><Relationship Id="rId27" Type="http://schemas.openxmlformats.org/officeDocument/2006/relationships/hyperlink" Target="http://www.uvzsr.sk/docs/info/covid19/Tlacivo_o_prekroceni_statnej_hranice_SK_DE_EN_HU.rtf" TargetMode="External"/><Relationship Id="rId30" Type="http://schemas.openxmlformats.org/officeDocument/2006/relationships/hyperlink" Target="http://www.uvzsr.sk/docs/info/covid19/final_opatrenie_ruska_02_06.pdf" TargetMode="External"/><Relationship Id="rId35" Type="http://schemas.openxmlformats.org/officeDocument/2006/relationships/hyperlink" Target="http://www.uvzsr.sk/docs/info/covid19/final_opatrenie_prevadzky_4_faza_02_06.pdf" TargetMode="External"/><Relationship Id="rId43" Type="http://schemas.openxmlformats.org/officeDocument/2006/relationships/hyperlink" Target="http://www.uvzsr.sk/docs/info/covid19/Rozhodnutie_zakaz_navstev_nemocnice.pdf" TargetMode="External"/><Relationship Id="rId48" Type="http://schemas.openxmlformats.org/officeDocument/2006/relationships/hyperlink" Target="http://www.uvzsr.sk/index.php?option=com_content&amp;view=article&amp;id=4272:uvz-sr-usmernenie-kndetskym-ihriskam-v-exterieri&amp;catid=250:koronavirus-2019-ncov&amp;Itemid=153"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uvzsr.sk/docs/info/covid19/Usmernenie_pripravenosti_podnikov_na_COVID_vlna_2.pdf" TargetMode="External"/><Relationship Id="rId3"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4947</Words>
  <Characters>28202</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2020-06-04T06:16:00Z</dcterms:created>
  <dcterms:modified xsi:type="dcterms:W3CDTF">2020-06-04T06:16:00Z</dcterms:modified>
</cp:coreProperties>
</file>